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FBF5" w14:textId="77777777" w:rsidR="006F4409" w:rsidRDefault="006F4409" w:rsidP="00AB0F5F">
      <w:pPr>
        <w:pStyle w:val="NoSpacing"/>
      </w:pPr>
      <w:r w:rsidRPr="00E0343A">
        <w:rPr>
          <w:noProof/>
          <w:lang w:eastAsia="en-CA"/>
        </w:rPr>
        <w:drawing>
          <wp:inline distT="0" distB="0" distL="0" distR="0" wp14:anchorId="443BF742" wp14:editId="4B896A81">
            <wp:extent cx="1019175" cy="781050"/>
            <wp:effectExtent l="0" t="0" r="9525" b="0"/>
            <wp:docPr id="1" name="Picture 1" descr="FINAL_OSSTF BENEFITS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OSSTF BENEFITS_LOGO (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781050"/>
                    </a:xfrm>
                    <a:prstGeom prst="rect">
                      <a:avLst/>
                    </a:prstGeom>
                    <a:noFill/>
                    <a:ln>
                      <a:noFill/>
                    </a:ln>
                  </pic:spPr>
                </pic:pic>
              </a:graphicData>
            </a:graphic>
          </wp:inline>
        </w:drawing>
      </w:r>
    </w:p>
    <w:p w14:paraId="57E4AFF5" w14:textId="21B5389D" w:rsidR="006F4409" w:rsidRPr="009D395E" w:rsidRDefault="00235562" w:rsidP="006F4409">
      <w:pPr>
        <w:jc w:val="center"/>
        <w:rPr>
          <w:rFonts w:ascii="Arial" w:hAnsi="Arial" w:cs="Arial"/>
          <w:b/>
          <w:caps/>
          <w:sz w:val="20"/>
          <w:szCs w:val="20"/>
          <w:lang w:val="fr-CA"/>
        </w:rPr>
      </w:pPr>
      <w:r w:rsidRPr="009D395E">
        <w:rPr>
          <w:rFonts w:ascii="Arial" w:hAnsi="Arial" w:cs="Arial"/>
          <w:b/>
          <w:caps/>
          <w:sz w:val="20"/>
          <w:szCs w:val="20"/>
          <w:lang w:val="fr-CA"/>
        </w:rPr>
        <w:t>NOTE DE SERVICE D’O</w:t>
      </w:r>
      <w:r w:rsidR="006F4409" w:rsidRPr="009D395E">
        <w:rPr>
          <w:rFonts w:ascii="Arial" w:hAnsi="Arial" w:cs="Arial"/>
          <w:b/>
          <w:caps/>
          <w:sz w:val="20"/>
          <w:szCs w:val="20"/>
          <w:lang w:val="fr-CA"/>
        </w:rPr>
        <w:t>SSTF Benefits</w:t>
      </w:r>
    </w:p>
    <w:p w14:paraId="41E9F4A6" w14:textId="772EC4C7" w:rsidR="00A03BCD" w:rsidRPr="00235562" w:rsidRDefault="00235562" w:rsidP="00A03BCD">
      <w:pPr>
        <w:rPr>
          <w:rFonts w:ascii="Arial" w:hAnsi="Arial" w:cs="Arial"/>
          <w:sz w:val="20"/>
          <w:szCs w:val="20"/>
          <w:lang w:val="fr-CA"/>
        </w:rPr>
      </w:pPr>
      <w:r w:rsidRPr="00235562">
        <w:rPr>
          <w:rFonts w:ascii="Arial" w:hAnsi="Arial" w:cs="Arial"/>
          <w:sz w:val="20"/>
          <w:szCs w:val="20"/>
          <w:lang w:val="fr-CA"/>
        </w:rPr>
        <w:t xml:space="preserve">À </w:t>
      </w:r>
      <w:r w:rsidR="00A03BCD" w:rsidRPr="00235562">
        <w:rPr>
          <w:rFonts w:ascii="Arial" w:hAnsi="Arial" w:cs="Arial"/>
          <w:sz w:val="20"/>
          <w:szCs w:val="20"/>
          <w:lang w:val="fr-CA"/>
        </w:rPr>
        <w:t xml:space="preserve">: </w:t>
      </w:r>
      <w:r w:rsidR="00A03BCD" w:rsidRPr="00235562">
        <w:rPr>
          <w:rFonts w:ascii="Arial" w:hAnsi="Arial" w:cs="Arial"/>
          <w:sz w:val="20"/>
          <w:szCs w:val="20"/>
          <w:lang w:val="fr-CA"/>
        </w:rPr>
        <w:tab/>
      </w:r>
      <w:r w:rsidR="00E5709C">
        <w:rPr>
          <w:rFonts w:ascii="Arial" w:hAnsi="Arial" w:cs="Arial"/>
          <w:sz w:val="20"/>
          <w:szCs w:val="20"/>
          <w:lang w:val="fr-CA"/>
        </w:rPr>
        <w:t>Les t</w:t>
      </w:r>
      <w:r w:rsidRPr="00235562">
        <w:rPr>
          <w:rFonts w:ascii="Arial" w:hAnsi="Arial" w:cs="Arial"/>
          <w:sz w:val="20"/>
          <w:szCs w:val="20"/>
          <w:lang w:val="fr-CA"/>
        </w:rPr>
        <w:t>ravailleuses et travailleurs en éducation admissibles à p</w:t>
      </w:r>
      <w:r>
        <w:rPr>
          <w:rFonts w:ascii="Arial" w:hAnsi="Arial" w:cs="Arial"/>
          <w:sz w:val="20"/>
          <w:szCs w:val="20"/>
          <w:lang w:val="fr-CA"/>
        </w:rPr>
        <w:t>articiper au régime d’avantages sociaux de la FSSBE d’OSSTF/FEESO</w:t>
      </w:r>
    </w:p>
    <w:p w14:paraId="475B4FE8" w14:textId="1B292B4B" w:rsidR="00A03BCD" w:rsidRPr="00235562" w:rsidRDefault="00235562" w:rsidP="00A03BCD">
      <w:pPr>
        <w:rPr>
          <w:rFonts w:ascii="Arial" w:hAnsi="Arial" w:cs="Arial"/>
          <w:sz w:val="20"/>
          <w:szCs w:val="20"/>
          <w:lang w:val="fr-CA"/>
        </w:rPr>
      </w:pPr>
      <w:r w:rsidRPr="00235562">
        <w:rPr>
          <w:rFonts w:ascii="Arial" w:hAnsi="Arial" w:cs="Arial"/>
          <w:sz w:val="20"/>
          <w:szCs w:val="20"/>
          <w:lang w:val="fr-CA"/>
        </w:rPr>
        <w:t xml:space="preserve">De </w:t>
      </w:r>
      <w:r w:rsidR="00A03BCD" w:rsidRPr="00235562">
        <w:rPr>
          <w:rFonts w:ascii="Arial" w:hAnsi="Arial" w:cs="Arial"/>
          <w:sz w:val="20"/>
          <w:szCs w:val="20"/>
          <w:lang w:val="fr-CA"/>
        </w:rPr>
        <w:t xml:space="preserve">:  </w:t>
      </w:r>
      <w:r w:rsidR="00852FDB" w:rsidRPr="00235562">
        <w:rPr>
          <w:rFonts w:ascii="Arial" w:hAnsi="Arial" w:cs="Arial"/>
          <w:sz w:val="20"/>
          <w:szCs w:val="20"/>
          <w:lang w:val="fr-CA"/>
        </w:rPr>
        <w:tab/>
      </w:r>
      <w:r w:rsidR="00A03BCD" w:rsidRPr="00235562">
        <w:rPr>
          <w:rFonts w:ascii="Arial" w:hAnsi="Arial" w:cs="Arial"/>
          <w:sz w:val="20"/>
          <w:szCs w:val="20"/>
          <w:lang w:val="fr-CA"/>
        </w:rPr>
        <w:t xml:space="preserve">Donna Morrison, </w:t>
      </w:r>
      <w:r w:rsidRPr="00235562">
        <w:rPr>
          <w:rFonts w:ascii="Arial" w:hAnsi="Arial" w:cs="Arial"/>
          <w:sz w:val="20"/>
          <w:szCs w:val="20"/>
          <w:lang w:val="fr-CA"/>
        </w:rPr>
        <w:t>Directrice générale</w:t>
      </w:r>
    </w:p>
    <w:p w14:paraId="15155BB0" w14:textId="6327676E" w:rsidR="00A03BCD" w:rsidRPr="00235562" w:rsidRDefault="00A03BCD" w:rsidP="00A03BCD">
      <w:pPr>
        <w:rPr>
          <w:rFonts w:ascii="Arial" w:hAnsi="Arial" w:cs="Arial"/>
          <w:sz w:val="20"/>
          <w:szCs w:val="20"/>
          <w:lang w:val="fr-CA"/>
        </w:rPr>
      </w:pPr>
      <w:r w:rsidRPr="00235562">
        <w:rPr>
          <w:rFonts w:ascii="Arial" w:hAnsi="Arial" w:cs="Arial"/>
          <w:sz w:val="20"/>
          <w:szCs w:val="20"/>
          <w:lang w:val="fr-CA"/>
        </w:rPr>
        <w:t>Date</w:t>
      </w:r>
      <w:r w:rsidR="00235562" w:rsidRPr="00235562">
        <w:rPr>
          <w:rFonts w:ascii="Arial" w:hAnsi="Arial" w:cs="Arial"/>
          <w:sz w:val="20"/>
          <w:szCs w:val="20"/>
          <w:lang w:val="fr-CA"/>
        </w:rPr>
        <w:t xml:space="preserve"> </w:t>
      </w:r>
      <w:r w:rsidRPr="00235562">
        <w:rPr>
          <w:rFonts w:ascii="Arial" w:hAnsi="Arial" w:cs="Arial"/>
          <w:sz w:val="20"/>
          <w:szCs w:val="20"/>
          <w:lang w:val="fr-CA"/>
        </w:rPr>
        <w:t>:</w:t>
      </w:r>
      <w:r w:rsidRPr="00235562">
        <w:rPr>
          <w:rFonts w:ascii="Arial" w:hAnsi="Arial" w:cs="Arial"/>
          <w:sz w:val="20"/>
          <w:szCs w:val="20"/>
          <w:lang w:val="fr-CA"/>
        </w:rPr>
        <w:tab/>
      </w:r>
      <w:r w:rsidR="006D7431" w:rsidRPr="00235562">
        <w:rPr>
          <w:rFonts w:ascii="Arial" w:hAnsi="Arial" w:cs="Arial"/>
          <w:sz w:val="20"/>
          <w:szCs w:val="20"/>
          <w:lang w:val="fr-CA"/>
        </w:rPr>
        <w:t>Ju</w:t>
      </w:r>
      <w:r w:rsidR="00235562" w:rsidRPr="00235562">
        <w:rPr>
          <w:rFonts w:ascii="Arial" w:hAnsi="Arial" w:cs="Arial"/>
          <w:sz w:val="20"/>
          <w:szCs w:val="20"/>
          <w:lang w:val="fr-CA"/>
        </w:rPr>
        <w:t xml:space="preserve">in </w:t>
      </w:r>
      <w:r w:rsidR="006D7431" w:rsidRPr="00235562">
        <w:rPr>
          <w:rFonts w:ascii="Arial" w:hAnsi="Arial" w:cs="Arial"/>
          <w:sz w:val="20"/>
          <w:szCs w:val="20"/>
          <w:lang w:val="fr-CA"/>
        </w:rPr>
        <w:t>2026</w:t>
      </w:r>
    </w:p>
    <w:p w14:paraId="42718CBE" w14:textId="673A1842" w:rsidR="00864F7F" w:rsidRPr="00235562" w:rsidRDefault="00235562" w:rsidP="00991495">
      <w:pPr>
        <w:ind w:left="709" w:hanging="709"/>
        <w:rPr>
          <w:rFonts w:ascii="Arial" w:eastAsia="Times New Roman" w:hAnsi="Arial" w:cs="Arial"/>
          <w:color w:val="222222"/>
          <w:sz w:val="20"/>
          <w:szCs w:val="20"/>
          <w:lang w:val="fr-CA" w:eastAsia="en-CA"/>
        </w:rPr>
      </w:pPr>
      <w:r w:rsidRPr="00235562">
        <w:rPr>
          <w:rFonts w:ascii="Arial" w:hAnsi="Arial" w:cs="Arial"/>
          <w:sz w:val="20"/>
          <w:szCs w:val="20"/>
          <w:lang w:val="fr-CA"/>
        </w:rPr>
        <w:t xml:space="preserve">Objet : </w:t>
      </w:r>
      <w:r w:rsidR="00A03BCD" w:rsidRPr="00235562">
        <w:rPr>
          <w:rFonts w:ascii="Arial" w:hAnsi="Arial" w:cs="Arial"/>
          <w:sz w:val="20"/>
          <w:szCs w:val="20"/>
          <w:lang w:val="fr-CA"/>
        </w:rPr>
        <w:tab/>
      </w:r>
      <w:r>
        <w:rPr>
          <w:rFonts w:ascii="Arial" w:eastAsia="Times New Roman" w:hAnsi="Arial" w:cs="Arial"/>
          <w:b/>
          <w:bCs/>
          <w:sz w:val="20"/>
          <w:szCs w:val="20"/>
          <w:lang w:val="fr-CA" w:eastAsia="en-CA"/>
        </w:rPr>
        <w:t>Régime d’avantages sociaux de la FSSBE d’O</w:t>
      </w:r>
      <w:r w:rsidR="00BC7D50" w:rsidRPr="00235562">
        <w:rPr>
          <w:rFonts w:ascii="Arial" w:eastAsia="Times New Roman" w:hAnsi="Arial" w:cs="Arial"/>
          <w:b/>
          <w:bCs/>
          <w:sz w:val="20"/>
          <w:szCs w:val="20"/>
          <w:lang w:val="fr-CA" w:eastAsia="en-CA"/>
        </w:rPr>
        <w:t>SSTF</w:t>
      </w:r>
      <w:r>
        <w:rPr>
          <w:rFonts w:ascii="Arial" w:eastAsia="Times New Roman" w:hAnsi="Arial" w:cs="Arial"/>
          <w:b/>
          <w:bCs/>
          <w:sz w:val="20"/>
          <w:szCs w:val="20"/>
          <w:lang w:val="fr-CA" w:eastAsia="en-CA"/>
        </w:rPr>
        <w:t>/FEESO</w:t>
      </w:r>
      <w:r w:rsidR="00BC7D50" w:rsidRPr="00235562">
        <w:rPr>
          <w:rFonts w:ascii="Arial" w:eastAsia="Times New Roman" w:hAnsi="Arial" w:cs="Arial"/>
          <w:b/>
          <w:bCs/>
          <w:sz w:val="20"/>
          <w:szCs w:val="20"/>
          <w:lang w:val="fr-CA" w:eastAsia="en-CA"/>
        </w:rPr>
        <w:t xml:space="preserve"> </w:t>
      </w:r>
    </w:p>
    <w:p w14:paraId="43D886C0" w14:textId="77777777" w:rsidR="005D07AA" w:rsidRPr="00235562" w:rsidRDefault="005D07AA" w:rsidP="00334175">
      <w:pPr>
        <w:shd w:val="clear" w:color="auto" w:fill="FFFFFF"/>
        <w:spacing w:after="0" w:line="240" w:lineRule="auto"/>
        <w:rPr>
          <w:rFonts w:ascii="Arial" w:eastAsia="Times New Roman" w:hAnsi="Arial" w:cs="Arial"/>
          <w:b/>
          <w:bCs/>
          <w:color w:val="222222"/>
          <w:sz w:val="20"/>
          <w:szCs w:val="20"/>
          <w:u w:val="single"/>
          <w:lang w:val="fr-CA" w:eastAsia="en-CA"/>
        </w:rPr>
      </w:pPr>
    </w:p>
    <w:p w14:paraId="3FA078FA" w14:textId="03FD0ED8" w:rsidR="005D07AA" w:rsidRPr="00235562" w:rsidRDefault="00235562" w:rsidP="00334175">
      <w:pPr>
        <w:shd w:val="clear" w:color="auto" w:fill="FFFFFF"/>
        <w:spacing w:after="0" w:line="240" w:lineRule="auto"/>
        <w:rPr>
          <w:rFonts w:ascii="Arial" w:eastAsia="Times New Roman" w:hAnsi="Arial" w:cs="Arial"/>
          <w:b/>
          <w:bCs/>
          <w:color w:val="222222"/>
          <w:sz w:val="28"/>
          <w:szCs w:val="28"/>
          <w:lang w:val="fr-CA" w:eastAsia="en-CA"/>
        </w:rPr>
      </w:pPr>
      <w:r w:rsidRPr="00235562">
        <w:rPr>
          <w:rFonts w:ascii="Arial" w:eastAsia="Times New Roman" w:hAnsi="Arial" w:cs="Arial"/>
          <w:b/>
          <w:bCs/>
          <w:color w:val="222222"/>
          <w:sz w:val="28"/>
          <w:szCs w:val="28"/>
          <w:lang w:val="fr-CA" w:eastAsia="en-CA"/>
        </w:rPr>
        <w:t>La présente note de service</w:t>
      </w:r>
      <w:r>
        <w:rPr>
          <w:rFonts w:ascii="Arial" w:eastAsia="Times New Roman" w:hAnsi="Arial" w:cs="Arial"/>
          <w:b/>
          <w:bCs/>
          <w:color w:val="222222"/>
          <w:sz w:val="28"/>
          <w:szCs w:val="28"/>
          <w:lang w:val="fr-CA" w:eastAsia="en-CA"/>
        </w:rPr>
        <w:t xml:space="preserve"> </w:t>
      </w:r>
      <w:r w:rsidRPr="00235562">
        <w:rPr>
          <w:rFonts w:ascii="Arial" w:eastAsia="Times New Roman" w:hAnsi="Arial" w:cs="Arial"/>
          <w:b/>
          <w:bCs/>
          <w:color w:val="222222"/>
          <w:sz w:val="28"/>
          <w:szCs w:val="28"/>
          <w:lang w:val="fr-CA" w:eastAsia="en-CA"/>
        </w:rPr>
        <w:t>fournit des renseignements importants concernant les mesures d'optimisation du régime d'avantages sociaux de l</w:t>
      </w:r>
      <w:r>
        <w:rPr>
          <w:rFonts w:ascii="Arial" w:eastAsia="Times New Roman" w:hAnsi="Arial" w:cs="Arial"/>
          <w:b/>
          <w:bCs/>
          <w:color w:val="222222"/>
          <w:sz w:val="28"/>
          <w:szCs w:val="28"/>
          <w:lang w:val="fr-CA" w:eastAsia="en-CA"/>
        </w:rPr>
        <w:t>a FSSBE (Fiducie de soins de santé au bénéfice d’employés) d</w:t>
      </w:r>
      <w:r w:rsidRPr="00235562">
        <w:rPr>
          <w:rFonts w:ascii="Arial" w:eastAsia="Times New Roman" w:hAnsi="Arial" w:cs="Arial"/>
          <w:b/>
          <w:bCs/>
          <w:color w:val="222222"/>
          <w:sz w:val="28"/>
          <w:szCs w:val="28"/>
          <w:lang w:val="fr-CA" w:eastAsia="en-CA"/>
        </w:rPr>
        <w:t>'OSSTF</w:t>
      </w:r>
      <w:r>
        <w:rPr>
          <w:rFonts w:ascii="Arial" w:eastAsia="Times New Roman" w:hAnsi="Arial" w:cs="Arial"/>
          <w:b/>
          <w:bCs/>
          <w:color w:val="222222"/>
          <w:sz w:val="28"/>
          <w:szCs w:val="28"/>
          <w:lang w:val="fr-CA" w:eastAsia="en-CA"/>
        </w:rPr>
        <w:t xml:space="preserve">/FEESO </w:t>
      </w:r>
      <w:r w:rsidRPr="00235562">
        <w:rPr>
          <w:rFonts w:ascii="Arial" w:eastAsia="Times New Roman" w:hAnsi="Arial" w:cs="Arial"/>
          <w:b/>
          <w:bCs/>
          <w:color w:val="222222"/>
          <w:sz w:val="28"/>
          <w:szCs w:val="28"/>
          <w:lang w:val="fr-CA" w:eastAsia="en-CA"/>
        </w:rPr>
        <w:t>et les modifications apportées aux cotisations des membres, qui entreront en vigueur le 1</w:t>
      </w:r>
      <w:r w:rsidRPr="00235562">
        <w:rPr>
          <w:rFonts w:ascii="Arial" w:eastAsia="Times New Roman" w:hAnsi="Arial" w:cs="Arial"/>
          <w:b/>
          <w:bCs/>
          <w:color w:val="222222"/>
          <w:sz w:val="28"/>
          <w:szCs w:val="28"/>
          <w:vertAlign w:val="superscript"/>
          <w:lang w:val="fr-CA" w:eastAsia="en-CA"/>
        </w:rPr>
        <w:t xml:space="preserve">er </w:t>
      </w:r>
      <w:r w:rsidRPr="00235562">
        <w:rPr>
          <w:rFonts w:ascii="Arial" w:eastAsia="Times New Roman" w:hAnsi="Arial" w:cs="Arial"/>
          <w:b/>
          <w:bCs/>
          <w:color w:val="222222"/>
          <w:sz w:val="28"/>
          <w:szCs w:val="28"/>
          <w:lang w:val="fr-CA" w:eastAsia="en-CA"/>
        </w:rPr>
        <w:t>septembre 2026.</w:t>
      </w:r>
    </w:p>
    <w:p w14:paraId="746A32B3" w14:textId="77777777" w:rsidR="005D07AA" w:rsidRPr="00235562" w:rsidRDefault="005D07AA" w:rsidP="00334175">
      <w:pPr>
        <w:shd w:val="clear" w:color="auto" w:fill="FFFFFF"/>
        <w:spacing w:after="0" w:line="240" w:lineRule="auto"/>
        <w:rPr>
          <w:rFonts w:ascii="Arial" w:eastAsia="Times New Roman" w:hAnsi="Arial" w:cs="Arial"/>
          <w:b/>
          <w:bCs/>
          <w:color w:val="222222"/>
          <w:sz w:val="20"/>
          <w:szCs w:val="20"/>
          <w:lang w:val="fr-CA" w:eastAsia="en-CA"/>
        </w:rPr>
      </w:pPr>
    </w:p>
    <w:p w14:paraId="09456F12" w14:textId="64B645CB" w:rsidR="00FC5F31" w:rsidRPr="009D395E" w:rsidRDefault="00BA0FF1" w:rsidP="00334175">
      <w:pPr>
        <w:shd w:val="clear" w:color="auto" w:fill="FFFFFF"/>
        <w:spacing w:after="0" w:line="240" w:lineRule="auto"/>
        <w:rPr>
          <w:rFonts w:ascii="Arial" w:eastAsia="Times New Roman" w:hAnsi="Arial" w:cs="Arial"/>
          <w:b/>
          <w:bCs/>
          <w:color w:val="222222"/>
          <w:sz w:val="20"/>
          <w:szCs w:val="20"/>
          <w:u w:val="single"/>
          <w:lang w:val="fr-CA" w:eastAsia="en-CA"/>
        </w:rPr>
      </w:pPr>
      <w:r w:rsidRPr="009D395E">
        <w:rPr>
          <w:rFonts w:ascii="Arial" w:eastAsia="Times New Roman" w:hAnsi="Arial" w:cs="Arial"/>
          <w:b/>
          <w:bCs/>
          <w:color w:val="222222"/>
          <w:sz w:val="20"/>
          <w:szCs w:val="20"/>
          <w:u w:val="single"/>
          <w:lang w:val="fr-CA" w:eastAsia="en-CA"/>
        </w:rPr>
        <w:t>Introduction</w:t>
      </w:r>
    </w:p>
    <w:p w14:paraId="41B2FC19" w14:textId="77777777" w:rsidR="00BA0FF1" w:rsidRPr="009D395E" w:rsidRDefault="00BA0FF1" w:rsidP="00334175">
      <w:pPr>
        <w:shd w:val="clear" w:color="auto" w:fill="FFFFFF"/>
        <w:spacing w:after="0" w:line="240" w:lineRule="auto"/>
        <w:rPr>
          <w:rFonts w:ascii="Arial" w:eastAsia="Times New Roman" w:hAnsi="Arial" w:cs="Arial"/>
          <w:color w:val="222222"/>
          <w:sz w:val="20"/>
          <w:szCs w:val="20"/>
          <w:lang w:val="fr-CA" w:eastAsia="en-CA"/>
        </w:rPr>
      </w:pPr>
    </w:p>
    <w:p w14:paraId="176F6E75" w14:textId="05E38D6F" w:rsidR="00BA0FF1" w:rsidRPr="009D395E" w:rsidRDefault="00235562" w:rsidP="00BA0FF1">
      <w:pPr>
        <w:shd w:val="clear" w:color="auto" w:fill="FFFFFF"/>
        <w:spacing w:after="0" w:line="240" w:lineRule="auto"/>
        <w:rPr>
          <w:rFonts w:ascii="Arial" w:eastAsia="Times New Roman" w:hAnsi="Arial" w:cs="Arial"/>
          <w:bCs/>
          <w:color w:val="222222"/>
          <w:sz w:val="20"/>
          <w:szCs w:val="20"/>
          <w:lang w:val="fr-CA" w:eastAsia="en-CA"/>
        </w:rPr>
      </w:pPr>
      <w:r w:rsidRPr="00235562">
        <w:rPr>
          <w:rFonts w:ascii="Arial" w:eastAsia="Times New Roman" w:hAnsi="Arial" w:cs="Arial"/>
          <w:bCs/>
          <w:color w:val="222222"/>
          <w:sz w:val="20"/>
          <w:szCs w:val="20"/>
          <w:lang w:val="fr-CA" w:eastAsia="en-CA"/>
        </w:rPr>
        <w:t>Le financement négocié en fonction de l’</w:t>
      </w:r>
      <w:r w:rsidR="006F7ECA">
        <w:rPr>
          <w:rFonts w:ascii="Arial" w:eastAsia="Times New Roman" w:hAnsi="Arial" w:cs="Arial"/>
          <w:bCs/>
          <w:color w:val="222222"/>
          <w:sz w:val="20"/>
          <w:szCs w:val="20"/>
          <w:lang w:val="fr-CA" w:eastAsia="en-CA"/>
        </w:rPr>
        <w:t>E</w:t>
      </w:r>
      <w:r w:rsidRPr="00235562">
        <w:rPr>
          <w:rFonts w:ascii="Arial" w:eastAsia="Times New Roman" w:hAnsi="Arial" w:cs="Arial"/>
          <w:bCs/>
          <w:color w:val="222222"/>
          <w:sz w:val="20"/>
          <w:szCs w:val="20"/>
          <w:lang w:val="fr-CA" w:eastAsia="en-CA"/>
        </w:rPr>
        <w:t>TP et les cotisations des membres constituent les deux seules sources de financement permanent des r</w:t>
      </w:r>
      <w:r>
        <w:rPr>
          <w:rFonts w:ascii="Arial" w:eastAsia="Times New Roman" w:hAnsi="Arial" w:cs="Arial"/>
          <w:bCs/>
          <w:color w:val="222222"/>
          <w:sz w:val="20"/>
          <w:szCs w:val="20"/>
          <w:lang w:val="fr-CA" w:eastAsia="en-CA"/>
        </w:rPr>
        <w:t>é</w:t>
      </w:r>
      <w:r w:rsidRPr="00235562">
        <w:rPr>
          <w:rFonts w:ascii="Arial" w:eastAsia="Times New Roman" w:hAnsi="Arial" w:cs="Arial"/>
          <w:bCs/>
          <w:color w:val="222222"/>
          <w:sz w:val="20"/>
          <w:szCs w:val="20"/>
          <w:lang w:val="fr-CA" w:eastAsia="en-CA"/>
        </w:rPr>
        <w:t>gimes d’avantages sociaux de la FSBB d’OSSTF/FEESO. Les niveaux de financement négociés en fonction de l’</w:t>
      </w:r>
      <w:r w:rsidR="006F7ECA">
        <w:rPr>
          <w:rFonts w:ascii="Arial" w:eastAsia="Times New Roman" w:hAnsi="Arial" w:cs="Arial"/>
          <w:bCs/>
          <w:color w:val="222222"/>
          <w:sz w:val="20"/>
          <w:szCs w:val="20"/>
          <w:lang w:val="fr-CA" w:eastAsia="en-CA"/>
        </w:rPr>
        <w:t>E</w:t>
      </w:r>
      <w:r w:rsidRPr="00235562">
        <w:rPr>
          <w:rFonts w:ascii="Arial" w:eastAsia="Times New Roman" w:hAnsi="Arial" w:cs="Arial"/>
          <w:bCs/>
          <w:color w:val="222222"/>
          <w:sz w:val="20"/>
          <w:szCs w:val="20"/>
          <w:lang w:val="fr-CA" w:eastAsia="en-CA"/>
        </w:rPr>
        <w:t>TP sont définis dans la partie centrale de la convention collective</w:t>
      </w:r>
      <w:r>
        <w:rPr>
          <w:rFonts w:ascii="Arial" w:eastAsia="Times New Roman" w:hAnsi="Arial" w:cs="Arial"/>
          <w:bCs/>
          <w:color w:val="222222"/>
          <w:sz w:val="20"/>
          <w:szCs w:val="20"/>
          <w:lang w:val="fr-CA" w:eastAsia="en-CA"/>
        </w:rPr>
        <w:t xml:space="preserve"> pour les travailleuses et travailleurs en éducation, qui expire le 31 août 2026. </w:t>
      </w:r>
      <w:r w:rsidRPr="00235562">
        <w:rPr>
          <w:rFonts w:ascii="Arial" w:eastAsia="Times New Roman" w:hAnsi="Arial" w:cs="Arial"/>
          <w:bCs/>
          <w:color w:val="222222"/>
          <w:sz w:val="20"/>
          <w:szCs w:val="20"/>
          <w:lang w:val="fr-CA" w:eastAsia="en-CA"/>
        </w:rPr>
        <w:t>Tant que la partie centrale d’une nouvelle convention collective n’aura pas été ratifiée,</w:t>
      </w:r>
      <w:r>
        <w:rPr>
          <w:rFonts w:ascii="Arial" w:eastAsia="Times New Roman" w:hAnsi="Arial" w:cs="Arial"/>
          <w:bCs/>
          <w:color w:val="222222"/>
          <w:sz w:val="20"/>
          <w:szCs w:val="20"/>
          <w:lang w:val="fr-CA" w:eastAsia="en-CA"/>
        </w:rPr>
        <w:t xml:space="preserve"> </w:t>
      </w:r>
      <w:r w:rsidRPr="00235562">
        <w:rPr>
          <w:rFonts w:ascii="Arial" w:eastAsia="Times New Roman" w:hAnsi="Arial" w:cs="Arial"/>
          <w:bCs/>
          <w:color w:val="222222"/>
          <w:sz w:val="20"/>
          <w:szCs w:val="20"/>
          <w:lang w:val="fr-CA" w:eastAsia="en-CA"/>
        </w:rPr>
        <w:t>le financement futur du régime au</w:t>
      </w:r>
      <w:r>
        <w:rPr>
          <w:rFonts w:ascii="Arial" w:eastAsia="Times New Roman" w:hAnsi="Arial" w:cs="Arial"/>
          <w:bCs/>
          <w:color w:val="222222"/>
          <w:sz w:val="20"/>
          <w:szCs w:val="20"/>
          <w:lang w:val="fr-CA" w:eastAsia="en-CA"/>
        </w:rPr>
        <w:t xml:space="preserve">-delà du 31 août 2026 demeure incertain. </w:t>
      </w:r>
      <w:r w:rsidRPr="00235562">
        <w:rPr>
          <w:rFonts w:ascii="Arial" w:eastAsia="Times New Roman" w:hAnsi="Arial" w:cs="Arial"/>
          <w:bCs/>
          <w:color w:val="222222"/>
          <w:sz w:val="20"/>
          <w:szCs w:val="20"/>
          <w:lang w:val="fr-CA" w:eastAsia="en-CA"/>
        </w:rPr>
        <w:t>Le financement que reçoit l</w:t>
      </w:r>
      <w:r>
        <w:rPr>
          <w:rFonts w:ascii="Arial" w:eastAsia="Times New Roman" w:hAnsi="Arial" w:cs="Arial"/>
          <w:bCs/>
          <w:color w:val="222222"/>
          <w:sz w:val="20"/>
          <w:szCs w:val="20"/>
          <w:lang w:val="fr-CA" w:eastAsia="en-CA"/>
        </w:rPr>
        <w:t xml:space="preserve">a FSSBE d’OSSTF/FEESO et les coûts globaux (qui comprennent les primes versées aux assureurs/payeurs de sinistres) doivent être pris en considération par le conseil de la FSSBE d’OSSTF/FEESO pour déterminer si des modifications de la conception du régime et/ou des cotisations des membres sont nécessaires pour combler tout déficit de financement. </w:t>
      </w:r>
    </w:p>
    <w:p w14:paraId="11662A3F" w14:textId="77777777" w:rsidR="00BA0FF1" w:rsidRPr="009D395E" w:rsidRDefault="00BA0FF1" w:rsidP="00334175">
      <w:pPr>
        <w:shd w:val="clear" w:color="auto" w:fill="FFFFFF"/>
        <w:spacing w:after="0" w:line="240" w:lineRule="auto"/>
        <w:rPr>
          <w:rFonts w:ascii="Arial" w:eastAsia="Times New Roman" w:hAnsi="Arial" w:cs="Arial"/>
          <w:color w:val="222222"/>
          <w:sz w:val="20"/>
          <w:szCs w:val="20"/>
          <w:lang w:val="fr-CA" w:eastAsia="en-CA"/>
        </w:rPr>
      </w:pPr>
    </w:p>
    <w:p w14:paraId="4F90A132" w14:textId="71484BB4" w:rsidR="003B4575" w:rsidRPr="00235562" w:rsidRDefault="00235562" w:rsidP="00334175">
      <w:pPr>
        <w:shd w:val="clear" w:color="auto" w:fill="FFFFFF"/>
        <w:spacing w:after="0" w:line="240" w:lineRule="auto"/>
        <w:rPr>
          <w:rFonts w:ascii="Arial" w:eastAsia="Times New Roman" w:hAnsi="Arial" w:cs="Arial"/>
          <w:color w:val="222222"/>
          <w:sz w:val="20"/>
          <w:szCs w:val="20"/>
          <w:lang w:val="fr-CA" w:eastAsia="en-CA"/>
        </w:rPr>
      </w:pPr>
      <w:r w:rsidRPr="00235562">
        <w:rPr>
          <w:rFonts w:ascii="Arial" w:eastAsia="Times New Roman" w:hAnsi="Arial" w:cs="Arial"/>
          <w:color w:val="222222"/>
          <w:sz w:val="20"/>
          <w:szCs w:val="20"/>
          <w:lang w:val="fr-CA" w:eastAsia="en-CA"/>
        </w:rPr>
        <w:t>Chaque année, la Fiducie de soins de santé au b</w:t>
      </w:r>
      <w:r>
        <w:rPr>
          <w:rFonts w:ascii="Arial" w:eastAsia="Times New Roman" w:hAnsi="Arial" w:cs="Arial"/>
          <w:color w:val="222222"/>
          <w:sz w:val="20"/>
          <w:szCs w:val="20"/>
          <w:lang w:val="fr-CA" w:eastAsia="en-CA"/>
        </w:rPr>
        <w:t>é</w:t>
      </w:r>
      <w:r w:rsidRPr="00235562">
        <w:rPr>
          <w:rFonts w:ascii="Arial" w:eastAsia="Times New Roman" w:hAnsi="Arial" w:cs="Arial"/>
          <w:color w:val="222222"/>
          <w:sz w:val="20"/>
          <w:szCs w:val="20"/>
          <w:lang w:val="fr-CA" w:eastAsia="en-CA"/>
        </w:rPr>
        <w:t>n</w:t>
      </w:r>
      <w:r>
        <w:rPr>
          <w:rFonts w:ascii="Arial" w:eastAsia="Times New Roman" w:hAnsi="Arial" w:cs="Arial"/>
          <w:color w:val="222222"/>
          <w:sz w:val="20"/>
          <w:szCs w:val="20"/>
          <w:lang w:val="fr-CA" w:eastAsia="en-CA"/>
        </w:rPr>
        <w:t>é</w:t>
      </w:r>
      <w:r w:rsidRPr="00235562">
        <w:rPr>
          <w:rFonts w:ascii="Arial" w:eastAsia="Times New Roman" w:hAnsi="Arial" w:cs="Arial"/>
          <w:color w:val="222222"/>
          <w:sz w:val="20"/>
          <w:szCs w:val="20"/>
          <w:lang w:val="fr-CA" w:eastAsia="en-CA"/>
        </w:rPr>
        <w:t>fice d’employés (FSSBE) d’OSSTF/FEESO est tenue de réaliser une évaluation actuarielle qui prévoit la situation financière du régime p</w:t>
      </w:r>
      <w:r>
        <w:rPr>
          <w:rFonts w:ascii="Arial" w:eastAsia="Times New Roman" w:hAnsi="Arial" w:cs="Arial"/>
          <w:color w:val="222222"/>
          <w:sz w:val="20"/>
          <w:szCs w:val="20"/>
          <w:lang w:val="fr-CA" w:eastAsia="en-CA"/>
        </w:rPr>
        <w:t>endant</w:t>
      </w:r>
      <w:r w:rsidRPr="00235562">
        <w:rPr>
          <w:rFonts w:ascii="Arial" w:eastAsia="Times New Roman" w:hAnsi="Arial" w:cs="Arial"/>
          <w:color w:val="222222"/>
          <w:sz w:val="20"/>
          <w:szCs w:val="20"/>
          <w:lang w:val="fr-CA" w:eastAsia="en-CA"/>
        </w:rPr>
        <w:t xml:space="preserve"> au moins </w:t>
      </w:r>
      <w:r>
        <w:rPr>
          <w:rFonts w:ascii="Arial" w:eastAsia="Times New Roman" w:hAnsi="Arial" w:cs="Arial"/>
          <w:color w:val="222222"/>
          <w:sz w:val="20"/>
          <w:szCs w:val="20"/>
          <w:lang w:val="fr-CA" w:eastAsia="en-CA"/>
        </w:rPr>
        <w:br/>
      </w:r>
      <w:r w:rsidRPr="00235562">
        <w:rPr>
          <w:rFonts w:ascii="Arial" w:eastAsia="Times New Roman" w:hAnsi="Arial" w:cs="Arial"/>
          <w:color w:val="222222"/>
          <w:sz w:val="20"/>
          <w:szCs w:val="20"/>
          <w:lang w:val="fr-CA" w:eastAsia="en-CA"/>
        </w:rPr>
        <w:t xml:space="preserve">les trois prochaines </w:t>
      </w:r>
      <w:r>
        <w:rPr>
          <w:rFonts w:ascii="Arial" w:eastAsia="Times New Roman" w:hAnsi="Arial" w:cs="Arial"/>
          <w:color w:val="222222"/>
          <w:sz w:val="20"/>
          <w:szCs w:val="20"/>
          <w:lang w:val="fr-CA" w:eastAsia="en-CA"/>
        </w:rPr>
        <w:t xml:space="preserve">années. </w:t>
      </w:r>
      <w:r w:rsidRPr="00235562">
        <w:rPr>
          <w:rFonts w:ascii="Arial" w:eastAsia="Times New Roman" w:hAnsi="Arial" w:cs="Arial"/>
          <w:color w:val="222222"/>
          <w:sz w:val="20"/>
          <w:szCs w:val="20"/>
          <w:lang w:val="fr-CA" w:eastAsia="en-CA"/>
        </w:rPr>
        <w:t>En raison de l’expiration de la partie centrale de la convention collective d’OSSTF/FEESO pour les travailleuses et travailleurs en éducation, l’évaluation actu</w:t>
      </w:r>
      <w:r>
        <w:rPr>
          <w:rFonts w:ascii="Arial" w:eastAsia="Times New Roman" w:hAnsi="Arial" w:cs="Arial"/>
          <w:color w:val="222222"/>
          <w:sz w:val="20"/>
          <w:szCs w:val="20"/>
          <w:lang w:val="fr-CA" w:eastAsia="en-CA"/>
        </w:rPr>
        <w:t>arielle de cette année a été réalisée en partant du principe qu’aucun changement ne serait apporté au niveau actuel de financement en fonction de l’</w:t>
      </w:r>
      <w:r w:rsidR="00E5709C">
        <w:rPr>
          <w:rFonts w:ascii="Arial" w:eastAsia="Times New Roman" w:hAnsi="Arial" w:cs="Arial"/>
          <w:color w:val="222222"/>
          <w:sz w:val="20"/>
          <w:szCs w:val="20"/>
          <w:lang w:val="fr-CA" w:eastAsia="en-CA"/>
        </w:rPr>
        <w:t>E</w:t>
      </w:r>
      <w:r>
        <w:rPr>
          <w:rFonts w:ascii="Arial" w:eastAsia="Times New Roman" w:hAnsi="Arial" w:cs="Arial"/>
          <w:color w:val="222222"/>
          <w:sz w:val="20"/>
          <w:szCs w:val="20"/>
          <w:lang w:val="fr-CA" w:eastAsia="en-CA"/>
        </w:rPr>
        <w:t xml:space="preserve">TP. </w:t>
      </w:r>
      <w:r w:rsidRPr="00235562">
        <w:rPr>
          <w:rFonts w:ascii="Arial" w:eastAsia="Times New Roman" w:hAnsi="Arial" w:cs="Arial"/>
          <w:color w:val="222222"/>
          <w:sz w:val="20"/>
          <w:szCs w:val="20"/>
          <w:lang w:val="fr-CA" w:eastAsia="en-CA"/>
        </w:rPr>
        <w:t>L'évaluation actuarielle prévoit que les actifs du régime des travailleu</w:t>
      </w:r>
      <w:r>
        <w:rPr>
          <w:rFonts w:ascii="Arial" w:eastAsia="Times New Roman" w:hAnsi="Arial" w:cs="Arial"/>
          <w:color w:val="222222"/>
          <w:sz w:val="20"/>
          <w:szCs w:val="20"/>
          <w:lang w:val="fr-CA" w:eastAsia="en-CA"/>
        </w:rPr>
        <w:t xml:space="preserve">ses et travailleurs en </w:t>
      </w:r>
      <w:r w:rsidRPr="00235562">
        <w:rPr>
          <w:rFonts w:ascii="Arial" w:eastAsia="Times New Roman" w:hAnsi="Arial" w:cs="Arial"/>
          <w:color w:val="222222"/>
          <w:sz w:val="20"/>
          <w:szCs w:val="20"/>
          <w:lang w:val="fr-CA" w:eastAsia="en-CA"/>
        </w:rPr>
        <w:t>éducation/</w:t>
      </w:r>
      <w:r>
        <w:rPr>
          <w:rFonts w:ascii="Arial" w:eastAsia="Times New Roman" w:hAnsi="Arial" w:cs="Arial"/>
          <w:color w:val="222222"/>
          <w:sz w:val="20"/>
          <w:szCs w:val="20"/>
          <w:lang w:val="fr-CA" w:eastAsia="en-CA"/>
        </w:rPr>
        <w:t xml:space="preserve">en affectation de longue durée </w:t>
      </w:r>
      <w:r w:rsidRPr="00235562">
        <w:rPr>
          <w:rFonts w:ascii="Arial" w:eastAsia="Times New Roman" w:hAnsi="Arial" w:cs="Arial"/>
          <w:color w:val="222222"/>
          <w:sz w:val="20"/>
          <w:szCs w:val="20"/>
          <w:lang w:val="fr-CA" w:eastAsia="en-CA"/>
        </w:rPr>
        <w:t xml:space="preserve">passeront de 27,4 % à -6,9 % des coûts d'exploitation totaux au cours des exercices financiers allant de septembre 2026 à août 2027 et de septembre 2027 à août 2028. </w:t>
      </w:r>
      <w:r w:rsidR="00E5709C">
        <w:rPr>
          <w:rFonts w:ascii="Arial" w:eastAsia="Times New Roman" w:hAnsi="Arial" w:cs="Arial"/>
          <w:color w:val="222222"/>
          <w:sz w:val="20"/>
          <w:szCs w:val="20"/>
          <w:lang w:val="fr-CA" w:eastAsia="en-CA"/>
        </w:rPr>
        <w:t xml:space="preserve">Conformément à la convention de fiducie, </w:t>
      </w:r>
      <w:r w:rsidRPr="00235562">
        <w:rPr>
          <w:rFonts w:ascii="Arial" w:eastAsia="Times New Roman" w:hAnsi="Arial" w:cs="Arial"/>
          <w:color w:val="222222"/>
          <w:sz w:val="20"/>
          <w:szCs w:val="20"/>
          <w:lang w:val="fr-CA" w:eastAsia="en-CA"/>
        </w:rPr>
        <w:t xml:space="preserve">lorsque les actifs sont estimés à 8,3 % ou moins, </w:t>
      </w:r>
      <w:r>
        <w:rPr>
          <w:rFonts w:ascii="Arial" w:eastAsia="Times New Roman" w:hAnsi="Arial" w:cs="Arial"/>
          <w:color w:val="222222"/>
          <w:sz w:val="20"/>
          <w:szCs w:val="20"/>
          <w:lang w:val="fr-CA" w:eastAsia="en-CA"/>
        </w:rPr>
        <w:t xml:space="preserve">il est nécessaire de mettre en œuvre </w:t>
      </w:r>
      <w:r w:rsidRPr="00235562">
        <w:rPr>
          <w:rFonts w:ascii="Arial" w:eastAsia="Times New Roman" w:hAnsi="Arial" w:cs="Arial"/>
          <w:color w:val="222222"/>
          <w:sz w:val="20"/>
          <w:szCs w:val="20"/>
          <w:lang w:val="fr-CA" w:eastAsia="en-CA"/>
        </w:rPr>
        <w:t>des mesures de maîtrise des coûts et/ou une augmentation des cotisations des membres</w:t>
      </w:r>
      <w:r>
        <w:rPr>
          <w:rFonts w:ascii="Arial" w:eastAsia="Times New Roman" w:hAnsi="Arial" w:cs="Arial"/>
          <w:color w:val="222222"/>
          <w:sz w:val="20"/>
          <w:szCs w:val="20"/>
          <w:lang w:val="fr-CA" w:eastAsia="en-CA"/>
        </w:rPr>
        <w:t>.</w:t>
      </w:r>
    </w:p>
    <w:p w14:paraId="621F5D33" w14:textId="77777777" w:rsidR="00FC0AF4" w:rsidRDefault="00FC0AF4" w:rsidP="0000765E">
      <w:pPr>
        <w:rPr>
          <w:rFonts w:ascii="Arial" w:eastAsia="Times New Roman" w:hAnsi="Arial" w:cs="Arial"/>
          <w:b/>
          <w:bCs/>
          <w:color w:val="222222"/>
          <w:sz w:val="20"/>
          <w:szCs w:val="20"/>
          <w:lang w:val="fr-CA" w:eastAsia="en-CA"/>
        </w:rPr>
      </w:pPr>
    </w:p>
    <w:p w14:paraId="1790BDB6" w14:textId="36868815" w:rsidR="0000765E" w:rsidRPr="00FC0AF4" w:rsidRDefault="0000765E" w:rsidP="0000765E">
      <w:pPr>
        <w:rPr>
          <w:rFonts w:ascii="Arial" w:eastAsia="Times New Roman" w:hAnsi="Arial" w:cs="Arial"/>
          <w:b/>
          <w:bCs/>
          <w:color w:val="222222"/>
          <w:sz w:val="20"/>
          <w:szCs w:val="20"/>
          <w:u w:val="single"/>
          <w:lang w:val="fr-CA" w:eastAsia="en-CA"/>
        </w:rPr>
      </w:pPr>
      <w:r w:rsidRPr="00FC0AF4">
        <w:rPr>
          <w:rFonts w:ascii="Arial" w:eastAsia="Times New Roman" w:hAnsi="Arial" w:cs="Arial"/>
          <w:b/>
          <w:bCs/>
          <w:color w:val="222222"/>
          <w:sz w:val="20"/>
          <w:szCs w:val="20"/>
          <w:u w:val="single"/>
          <w:lang w:val="fr-CA" w:eastAsia="en-CA"/>
        </w:rPr>
        <w:t>Renouvellement du régime d’avantages sociaux pour les travailleuses et travailleurs en éducation et les travailleuses et travailleurs en affectation de longue durée de la FSSBE d’OSSTF/FEESO  2026-2027</w:t>
      </w:r>
    </w:p>
    <w:p w14:paraId="26CAB494" w14:textId="77777777" w:rsidR="0000765E" w:rsidRPr="006F7ECA" w:rsidRDefault="0000765E" w:rsidP="0000765E">
      <w:pPr>
        <w:shd w:val="clear" w:color="auto" w:fill="FFFFFF"/>
        <w:spacing w:after="0" w:line="240" w:lineRule="auto"/>
        <w:rPr>
          <w:rFonts w:ascii="Arial" w:eastAsia="Times New Roman" w:hAnsi="Arial" w:cs="Arial"/>
          <w:color w:val="222222"/>
          <w:sz w:val="20"/>
          <w:szCs w:val="20"/>
          <w:lang w:val="fr-CA" w:eastAsia="en-CA"/>
        </w:rPr>
      </w:pPr>
      <w:r>
        <w:rPr>
          <w:rFonts w:ascii="Arial" w:eastAsia="Times New Roman" w:hAnsi="Arial" w:cs="Arial"/>
          <w:color w:val="222222"/>
          <w:sz w:val="20"/>
          <w:szCs w:val="20"/>
          <w:lang w:val="fr-CA" w:eastAsia="en-CA"/>
        </w:rPr>
        <w:t>Le renouvellement du</w:t>
      </w:r>
      <w:r w:rsidRPr="006F7ECA">
        <w:rPr>
          <w:rFonts w:ascii="Arial" w:eastAsia="Times New Roman" w:hAnsi="Arial" w:cs="Arial"/>
          <w:color w:val="222222"/>
          <w:sz w:val="20"/>
          <w:szCs w:val="20"/>
          <w:lang w:val="fr-CA" w:eastAsia="en-CA"/>
        </w:rPr>
        <w:t xml:space="preserve"> régime d'avantages sociaux de</w:t>
      </w:r>
      <w:r>
        <w:rPr>
          <w:rFonts w:ascii="Arial" w:eastAsia="Times New Roman" w:hAnsi="Arial" w:cs="Arial"/>
          <w:color w:val="222222"/>
          <w:sz w:val="20"/>
          <w:szCs w:val="20"/>
          <w:lang w:val="fr-CA" w:eastAsia="en-CA"/>
        </w:rPr>
        <w:t xml:space="preserve"> la FSSBE d’</w:t>
      </w:r>
      <w:r w:rsidRPr="006F7ECA">
        <w:rPr>
          <w:rFonts w:ascii="Arial" w:eastAsia="Times New Roman" w:hAnsi="Arial" w:cs="Arial"/>
          <w:color w:val="222222"/>
          <w:sz w:val="20"/>
          <w:szCs w:val="20"/>
          <w:lang w:val="fr-CA" w:eastAsia="en-CA"/>
        </w:rPr>
        <w:t>OSSTF</w:t>
      </w:r>
      <w:r>
        <w:rPr>
          <w:rFonts w:ascii="Arial" w:eastAsia="Times New Roman" w:hAnsi="Arial" w:cs="Arial"/>
          <w:color w:val="222222"/>
          <w:sz w:val="20"/>
          <w:szCs w:val="20"/>
          <w:lang w:val="fr-CA" w:eastAsia="en-CA"/>
        </w:rPr>
        <w:t xml:space="preserve">/FEESO </w:t>
      </w:r>
      <w:r w:rsidRPr="006F7ECA">
        <w:rPr>
          <w:rFonts w:ascii="Arial" w:eastAsia="Times New Roman" w:hAnsi="Arial" w:cs="Arial"/>
          <w:color w:val="222222"/>
          <w:sz w:val="20"/>
          <w:szCs w:val="20"/>
          <w:lang w:val="fr-CA" w:eastAsia="en-CA"/>
        </w:rPr>
        <w:t>destiné aux travailleu</w:t>
      </w:r>
      <w:r>
        <w:rPr>
          <w:rFonts w:ascii="Arial" w:eastAsia="Times New Roman" w:hAnsi="Arial" w:cs="Arial"/>
          <w:color w:val="222222"/>
          <w:sz w:val="20"/>
          <w:szCs w:val="20"/>
          <w:lang w:val="fr-CA" w:eastAsia="en-CA"/>
        </w:rPr>
        <w:t xml:space="preserve">ses et travailleurs en </w:t>
      </w:r>
      <w:r w:rsidRPr="006F7ECA">
        <w:rPr>
          <w:rFonts w:ascii="Arial" w:eastAsia="Times New Roman" w:hAnsi="Arial" w:cs="Arial"/>
          <w:color w:val="222222"/>
          <w:sz w:val="20"/>
          <w:szCs w:val="20"/>
          <w:lang w:val="fr-CA" w:eastAsia="en-CA"/>
        </w:rPr>
        <w:t xml:space="preserve">éducation </w:t>
      </w:r>
      <w:r>
        <w:rPr>
          <w:rFonts w:ascii="Arial" w:eastAsia="Times New Roman" w:hAnsi="Arial" w:cs="Arial"/>
          <w:color w:val="222222"/>
          <w:sz w:val="20"/>
          <w:szCs w:val="20"/>
          <w:lang w:val="fr-CA" w:eastAsia="en-CA"/>
        </w:rPr>
        <w:t xml:space="preserve">admissibles </w:t>
      </w:r>
      <w:r w:rsidRPr="006F7ECA">
        <w:rPr>
          <w:rFonts w:ascii="Arial" w:eastAsia="Times New Roman" w:hAnsi="Arial" w:cs="Arial"/>
          <w:color w:val="222222"/>
          <w:sz w:val="20"/>
          <w:szCs w:val="20"/>
          <w:lang w:val="fr-CA" w:eastAsia="en-CA"/>
        </w:rPr>
        <w:t>et aux travailleu</w:t>
      </w:r>
      <w:r>
        <w:rPr>
          <w:rFonts w:ascii="Arial" w:eastAsia="Times New Roman" w:hAnsi="Arial" w:cs="Arial"/>
          <w:color w:val="222222"/>
          <w:sz w:val="20"/>
          <w:szCs w:val="20"/>
          <w:lang w:val="fr-CA" w:eastAsia="en-CA"/>
        </w:rPr>
        <w:t xml:space="preserve">ses et travailleurs </w:t>
      </w:r>
      <w:r w:rsidRPr="006F7ECA">
        <w:rPr>
          <w:rFonts w:ascii="Arial" w:eastAsia="Times New Roman" w:hAnsi="Arial" w:cs="Arial"/>
          <w:color w:val="222222"/>
          <w:sz w:val="20"/>
          <w:szCs w:val="20"/>
          <w:lang w:val="fr-CA" w:eastAsia="en-CA"/>
        </w:rPr>
        <w:t xml:space="preserve">en affectation de longue durée </w:t>
      </w:r>
      <w:r>
        <w:rPr>
          <w:rFonts w:ascii="Arial" w:eastAsia="Times New Roman" w:hAnsi="Arial" w:cs="Arial"/>
          <w:color w:val="222222"/>
          <w:sz w:val="20"/>
          <w:szCs w:val="20"/>
          <w:lang w:val="fr-CA" w:eastAsia="en-CA"/>
        </w:rPr>
        <w:t>est prévu le</w:t>
      </w:r>
      <w:r w:rsidRPr="006F7ECA">
        <w:rPr>
          <w:rFonts w:ascii="Arial" w:eastAsia="Times New Roman" w:hAnsi="Arial" w:cs="Arial"/>
          <w:color w:val="222222"/>
          <w:sz w:val="20"/>
          <w:szCs w:val="20"/>
          <w:lang w:val="fr-CA" w:eastAsia="en-CA"/>
        </w:rPr>
        <w:t xml:space="preserve"> 1</w:t>
      </w:r>
      <w:r w:rsidRPr="006F7ECA">
        <w:rPr>
          <w:rFonts w:ascii="Arial" w:eastAsia="Times New Roman" w:hAnsi="Arial" w:cs="Arial"/>
          <w:color w:val="222222"/>
          <w:sz w:val="20"/>
          <w:szCs w:val="20"/>
          <w:vertAlign w:val="superscript"/>
          <w:lang w:val="fr-CA" w:eastAsia="en-CA"/>
        </w:rPr>
        <w:t>er</w:t>
      </w:r>
      <w:r w:rsidRPr="006F7ECA">
        <w:rPr>
          <w:rFonts w:ascii="Arial" w:eastAsia="Times New Roman" w:hAnsi="Arial" w:cs="Arial"/>
          <w:color w:val="222222"/>
          <w:sz w:val="20"/>
          <w:szCs w:val="20"/>
          <w:lang w:val="fr-CA" w:eastAsia="en-CA"/>
        </w:rPr>
        <w:t xml:space="preserve"> septembre</w:t>
      </w:r>
      <w:r>
        <w:rPr>
          <w:rFonts w:ascii="Arial" w:eastAsia="Times New Roman" w:hAnsi="Arial" w:cs="Arial"/>
          <w:color w:val="222222"/>
          <w:sz w:val="20"/>
          <w:szCs w:val="20"/>
          <w:lang w:val="fr-CA" w:eastAsia="en-CA"/>
        </w:rPr>
        <w:t xml:space="preserve"> de chaque année</w:t>
      </w:r>
      <w:r w:rsidRPr="006F7ECA">
        <w:rPr>
          <w:rFonts w:ascii="Arial" w:eastAsia="Times New Roman" w:hAnsi="Arial" w:cs="Arial"/>
          <w:color w:val="222222"/>
          <w:sz w:val="20"/>
          <w:szCs w:val="20"/>
          <w:lang w:val="fr-CA" w:eastAsia="en-CA"/>
        </w:rPr>
        <w:t>. Après une analyse approfondie de l'utilisation du régime, de l'expérience, du financement et de l</w:t>
      </w:r>
      <w:r>
        <w:rPr>
          <w:rFonts w:ascii="Arial" w:eastAsia="Times New Roman" w:hAnsi="Arial" w:cs="Arial"/>
          <w:color w:val="222222"/>
          <w:sz w:val="20"/>
          <w:szCs w:val="20"/>
          <w:lang w:val="fr-CA" w:eastAsia="en-CA"/>
        </w:rPr>
        <w:t>’augmentation</w:t>
      </w:r>
      <w:r w:rsidRPr="006F7ECA">
        <w:rPr>
          <w:rFonts w:ascii="Arial" w:eastAsia="Times New Roman" w:hAnsi="Arial" w:cs="Arial"/>
          <w:color w:val="222222"/>
          <w:sz w:val="20"/>
          <w:szCs w:val="20"/>
          <w:lang w:val="fr-CA" w:eastAsia="en-CA"/>
        </w:rPr>
        <w:t xml:space="preserve"> des coûts des </w:t>
      </w:r>
      <w:r>
        <w:rPr>
          <w:rFonts w:ascii="Arial" w:eastAsia="Times New Roman" w:hAnsi="Arial" w:cs="Arial"/>
          <w:color w:val="222222"/>
          <w:sz w:val="20"/>
          <w:szCs w:val="20"/>
          <w:lang w:val="fr-CA" w:eastAsia="en-CA"/>
        </w:rPr>
        <w:t xml:space="preserve">soins dentaires et de santé, le conseil des fiduciaires de la FSSBE (Fiducie de soins de santé au bénéfice d’employés) </w:t>
      </w:r>
      <w:r>
        <w:rPr>
          <w:rFonts w:ascii="Arial" w:eastAsia="Times New Roman" w:hAnsi="Arial" w:cs="Arial"/>
          <w:color w:val="222222"/>
          <w:sz w:val="20"/>
          <w:szCs w:val="20"/>
          <w:lang w:val="fr-CA" w:eastAsia="en-CA"/>
        </w:rPr>
        <w:lastRenderedPageBreak/>
        <w:t xml:space="preserve">d’OSSTF/FEESO a approuvé les ajustements suivants des taux de cotisation dans le cadre du renouvellement, </w:t>
      </w:r>
      <w:r w:rsidRPr="006F7ECA">
        <w:rPr>
          <w:rFonts w:ascii="Arial" w:eastAsia="Times New Roman" w:hAnsi="Arial" w:cs="Arial"/>
          <w:color w:val="222222"/>
          <w:sz w:val="20"/>
          <w:szCs w:val="20"/>
          <w:lang w:val="fr-CA" w:eastAsia="en-CA"/>
        </w:rPr>
        <w:t>qui entreront en vigueur le 1er septembre 2026.</w:t>
      </w:r>
    </w:p>
    <w:p w14:paraId="16B9B713" w14:textId="77777777" w:rsidR="00FC0AF4" w:rsidRDefault="00FC0AF4" w:rsidP="0000765E">
      <w:pPr>
        <w:rPr>
          <w:rFonts w:ascii="Arial" w:eastAsia="Times New Roman" w:hAnsi="Arial" w:cs="Arial"/>
          <w:color w:val="222222"/>
          <w:sz w:val="20"/>
          <w:szCs w:val="20"/>
          <w:lang w:val="fr-CA" w:eastAsia="en-CA"/>
        </w:rPr>
      </w:pPr>
    </w:p>
    <w:p w14:paraId="4E50D7E0" w14:textId="5180998C" w:rsidR="00A85FF8" w:rsidRPr="006F7ECA" w:rsidRDefault="006F7ECA" w:rsidP="005D07AA">
      <w:pPr>
        <w:pStyle w:val="ListParagraph"/>
        <w:numPr>
          <w:ilvl w:val="0"/>
          <w:numId w:val="19"/>
        </w:numPr>
        <w:shd w:val="clear" w:color="auto" w:fill="FFFFFF"/>
        <w:spacing w:after="0" w:line="240" w:lineRule="auto"/>
        <w:ind w:left="180" w:hanging="180"/>
        <w:rPr>
          <w:rFonts w:ascii="Arial" w:eastAsia="Times New Roman" w:hAnsi="Arial" w:cs="Arial"/>
          <w:color w:val="222222"/>
          <w:sz w:val="20"/>
          <w:szCs w:val="20"/>
          <w:lang w:val="fr-CA" w:eastAsia="en-CA"/>
        </w:rPr>
      </w:pPr>
      <w:r>
        <w:rPr>
          <w:rFonts w:ascii="Arial" w:eastAsia="Times New Roman" w:hAnsi="Arial" w:cs="Arial"/>
          <w:color w:val="222222"/>
          <w:sz w:val="20"/>
          <w:szCs w:val="20"/>
          <w:lang w:val="fr-CA" w:eastAsia="en-CA"/>
        </w:rPr>
        <w:t>Pour ce renouvellement, l</w:t>
      </w:r>
      <w:r w:rsidRPr="006F7ECA">
        <w:rPr>
          <w:rFonts w:ascii="Arial" w:eastAsia="Times New Roman" w:hAnsi="Arial" w:cs="Arial"/>
          <w:color w:val="222222"/>
          <w:sz w:val="20"/>
          <w:szCs w:val="20"/>
          <w:lang w:val="fr-CA" w:eastAsia="en-CA"/>
        </w:rPr>
        <w:t>e</w:t>
      </w:r>
      <w:r>
        <w:rPr>
          <w:rFonts w:ascii="Arial" w:eastAsia="Times New Roman" w:hAnsi="Arial" w:cs="Arial"/>
          <w:color w:val="222222"/>
          <w:sz w:val="20"/>
          <w:szCs w:val="20"/>
          <w:lang w:val="fr-CA" w:eastAsia="en-CA"/>
        </w:rPr>
        <w:t>s taux de</w:t>
      </w:r>
      <w:r w:rsidR="00E5709C">
        <w:rPr>
          <w:rFonts w:ascii="Arial" w:eastAsia="Times New Roman" w:hAnsi="Arial" w:cs="Arial"/>
          <w:color w:val="222222"/>
          <w:sz w:val="20"/>
          <w:szCs w:val="20"/>
          <w:lang w:val="fr-CA" w:eastAsia="en-CA"/>
        </w:rPr>
        <w:t xml:space="preserve"> cotisation pour</w:t>
      </w:r>
      <w:r w:rsidRPr="006F7ECA">
        <w:rPr>
          <w:rFonts w:ascii="Arial" w:eastAsia="Times New Roman" w:hAnsi="Arial" w:cs="Arial"/>
          <w:color w:val="222222"/>
          <w:sz w:val="20"/>
          <w:szCs w:val="20"/>
          <w:lang w:val="fr-CA" w:eastAsia="en-CA"/>
        </w:rPr>
        <w:t xml:space="preserve"> l’assurance-vie de base diminue</w:t>
      </w:r>
      <w:r>
        <w:rPr>
          <w:rFonts w:ascii="Arial" w:eastAsia="Times New Roman" w:hAnsi="Arial" w:cs="Arial"/>
          <w:color w:val="222222"/>
          <w:sz w:val="20"/>
          <w:szCs w:val="20"/>
          <w:lang w:val="fr-CA" w:eastAsia="en-CA"/>
        </w:rPr>
        <w:t xml:space="preserve">nt </w:t>
      </w:r>
      <w:r w:rsidRPr="006F7ECA">
        <w:rPr>
          <w:rFonts w:ascii="Arial" w:eastAsia="Times New Roman" w:hAnsi="Arial" w:cs="Arial"/>
          <w:color w:val="222222"/>
          <w:sz w:val="20"/>
          <w:szCs w:val="20"/>
          <w:lang w:val="fr-CA" w:eastAsia="en-CA"/>
        </w:rPr>
        <w:t>de 4,3 % et ce</w:t>
      </w:r>
      <w:r>
        <w:rPr>
          <w:rFonts w:ascii="Arial" w:eastAsia="Times New Roman" w:hAnsi="Arial" w:cs="Arial"/>
          <w:color w:val="222222"/>
          <w:sz w:val="20"/>
          <w:szCs w:val="20"/>
          <w:lang w:val="fr-CA" w:eastAsia="en-CA"/>
        </w:rPr>
        <w:t xml:space="preserve">ux </w:t>
      </w:r>
      <w:r w:rsidRPr="006F7ECA">
        <w:rPr>
          <w:rFonts w:ascii="Arial" w:eastAsia="Times New Roman" w:hAnsi="Arial" w:cs="Arial"/>
          <w:color w:val="222222"/>
          <w:sz w:val="20"/>
          <w:szCs w:val="20"/>
          <w:lang w:val="fr-CA" w:eastAsia="en-CA"/>
        </w:rPr>
        <w:t>de l’assurance DMA (décès et mut</w:t>
      </w:r>
      <w:r>
        <w:rPr>
          <w:rFonts w:ascii="Arial" w:eastAsia="Times New Roman" w:hAnsi="Arial" w:cs="Arial"/>
          <w:color w:val="222222"/>
          <w:sz w:val="20"/>
          <w:szCs w:val="20"/>
          <w:lang w:val="fr-CA" w:eastAsia="en-CA"/>
        </w:rPr>
        <w:t xml:space="preserve">ilation accidentels) de base restent inchangés. </w:t>
      </w:r>
      <w:r w:rsidRPr="006F7ECA">
        <w:rPr>
          <w:rFonts w:ascii="Arial" w:eastAsia="Times New Roman" w:hAnsi="Arial" w:cs="Arial"/>
          <w:color w:val="222222"/>
          <w:sz w:val="20"/>
          <w:szCs w:val="20"/>
          <w:lang w:val="fr-CA" w:eastAsia="en-CA"/>
        </w:rPr>
        <w:t>Pour les membres actifs, ces avantages sociaux sont obligatoires (</w:t>
      </w:r>
      <w:r>
        <w:rPr>
          <w:rFonts w:ascii="Arial" w:eastAsia="Times New Roman" w:hAnsi="Arial" w:cs="Arial"/>
          <w:color w:val="222222"/>
          <w:sz w:val="20"/>
          <w:szCs w:val="20"/>
          <w:lang w:val="fr-CA" w:eastAsia="en-CA"/>
        </w:rPr>
        <w:t xml:space="preserve">la couverture de base correspond à deux fois </w:t>
      </w:r>
      <w:r w:rsidRPr="006F7ECA">
        <w:rPr>
          <w:rFonts w:ascii="Arial" w:eastAsia="Times New Roman" w:hAnsi="Arial" w:cs="Arial"/>
          <w:color w:val="222222"/>
          <w:sz w:val="20"/>
          <w:szCs w:val="20"/>
          <w:lang w:val="fr-CA" w:eastAsia="en-CA"/>
        </w:rPr>
        <w:t>l</w:t>
      </w:r>
      <w:r>
        <w:rPr>
          <w:rFonts w:ascii="Arial" w:eastAsia="Times New Roman" w:hAnsi="Arial" w:cs="Arial"/>
          <w:color w:val="222222"/>
          <w:sz w:val="20"/>
          <w:szCs w:val="20"/>
          <w:lang w:val="fr-CA" w:eastAsia="en-CA"/>
        </w:rPr>
        <w:t xml:space="preserve">e salaire annuel), toutefois, </w:t>
      </w:r>
      <w:r w:rsidRPr="006F7ECA">
        <w:rPr>
          <w:rFonts w:ascii="Arial" w:eastAsia="Times New Roman" w:hAnsi="Arial" w:cs="Arial"/>
          <w:b/>
          <w:bCs/>
          <w:color w:val="222222"/>
          <w:sz w:val="20"/>
          <w:szCs w:val="20"/>
          <w:lang w:val="fr-CA" w:eastAsia="en-CA"/>
        </w:rPr>
        <w:t>aucune cotisation n’est exigée de la part des membres pour cette couverture d’assurance)</w:t>
      </w:r>
      <w:r>
        <w:rPr>
          <w:rFonts w:ascii="Arial" w:eastAsia="Times New Roman" w:hAnsi="Arial" w:cs="Arial"/>
          <w:color w:val="222222"/>
          <w:sz w:val="20"/>
          <w:szCs w:val="20"/>
          <w:lang w:val="fr-CA" w:eastAsia="en-CA"/>
        </w:rPr>
        <w:t xml:space="preserve">. </w:t>
      </w:r>
      <w:r w:rsidRPr="006F7ECA">
        <w:rPr>
          <w:rFonts w:ascii="Arial" w:eastAsia="Times New Roman" w:hAnsi="Arial" w:cs="Arial"/>
          <w:color w:val="222222"/>
          <w:sz w:val="20"/>
          <w:szCs w:val="20"/>
          <w:lang w:val="fr-CA" w:eastAsia="en-CA"/>
        </w:rPr>
        <w:t xml:space="preserve">Les primes pour ces avantages sociaux sont versées par la FSSBE d’OSSTF/FEESO au nom des membres actifs et constituent un avantage imposable, ce qui donne lieu </w:t>
      </w:r>
      <w:r>
        <w:rPr>
          <w:rFonts w:ascii="Arial" w:eastAsia="Times New Roman" w:hAnsi="Arial" w:cs="Arial"/>
          <w:color w:val="222222"/>
          <w:sz w:val="20"/>
          <w:szCs w:val="20"/>
          <w:lang w:val="fr-CA" w:eastAsia="en-CA"/>
        </w:rPr>
        <w:t xml:space="preserve">à l’émission d’un feuillet T4A à ces membres. </w:t>
      </w:r>
      <w:r w:rsidRPr="006F7ECA">
        <w:rPr>
          <w:rFonts w:ascii="Arial" w:eastAsia="Times New Roman" w:hAnsi="Arial" w:cs="Arial"/>
          <w:color w:val="222222"/>
          <w:sz w:val="20"/>
          <w:szCs w:val="20"/>
          <w:lang w:val="fr-CA" w:eastAsia="en-CA"/>
        </w:rPr>
        <w:t>La réduction d</w:t>
      </w:r>
      <w:r>
        <w:rPr>
          <w:rFonts w:ascii="Arial" w:eastAsia="Times New Roman" w:hAnsi="Arial" w:cs="Arial"/>
          <w:color w:val="222222"/>
          <w:sz w:val="20"/>
          <w:szCs w:val="20"/>
          <w:lang w:val="fr-CA" w:eastAsia="en-CA"/>
        </w:rPr>
        <w:t>es</w:t>
      </w:r>
      <w:r w:rsidRPr="006F7ECA">
        <w:rPr>
          <w:rFonts w:ascii="Arial" w:eastAsia="Times New Roman" w:hAnsi="Arial" w:cs="Arial"/>
          <w:color w:val="222222"/>
          <w:sz w:val="20"/>
          <w:szCs w:val="20"/>
          <w:lang w:val="fr-CA" w:eastAsia="en-CA"/>
        </w:rPr>
        <w:t xml:space="preserve"> taux </w:t>
      </w:r>
      <w:r w:rsidR="00E5709C">
        <w:rPr>
          <w:rFonts w:ascii="Arial" w:eastAsia="Times New Roman" w:hAnsi="Arial" w:cs="Arial"/>
          <w:color w:val="222222"/>
          <w:sz w:val="20"/>
          <w:szCs w:val="20"/>
          <w:lang w:val="fr-CA" w:eastAsia="en-CA"/>
        </w:rPr>
        <w:t>de cotisation pour</w:t>
      </w:r>
      <w:r w:rsidRPr="006F7ECA">
        <w:rPr>
          <w:rFonts w:ascii="Arial" w:eastAsia="Times New Roman" w:hAnsi="Arial" w:cs="Arial"/>
          <w:color w:val="222222"/>
          <w:sz w:val="20"/>
          <w:szCs w:val="20"/>
          <w:lang w:val="fr-CA" w:eastAsia="en-CA"/>
        </w:rPr>
        <w:t xml:space="preserve"> l’assurance vie de base entraînera une légère baisse du montant de l’avantage imposable indiqué sur le feuillet T4 émis. </w:t>
      </w:r>
    </w:p>
    <w:p w14:paraId="3EA86C6A" w14:textId="69AEAAD7" w:rsidR="00603045" w:rsidRPr="00603045" w:rsidRDefault="006F7ECA" w:rsidP="005D07AA">
      <w:pPr>
        <w:pStyle w:val="ListParagraph"/>
        <w:numPr>
          <w:ilvl w:val="0"/>
          <w:numId w:val="19"/>
        </w:numPr>
        <w:shd w:val="clear" w:color="auto" w:fill="FFFFFF"/>
        <w:spacing w:after="0" w:line="240" w:lineRule="auto"/>
        <w:ind w:left="180" w:hanging="180"/>
        <w:rPr>
          <w:rFonts w:ascii="Arial" w:eastAsia="Times New Roman" w:hAnsi="Arial" w:cs="Arial"/>
          <w:color w:val="222222"/>
          <w:sz w:val="16"/>
          <w:szCs w:val="16"/>
          <w:lang w:eastAsia="en-CA"/>
        </w:rPr>
      </w:pPr>
      <w:r w:rsidRPr="006F7ECA">
        <w:rPr>
          <w:rFonts w:ascii="Arial" w:eastAsia="Times New Roman" w:hAnsi="Arial" w:cs="Arial"/>
          <w:color w:val="222222"/>
          <w:sz w:val="20"/>
          <w:szCs w:val="20"/>
          <w:lang w:val="fr-CA" w:eastAsia="en-CA"/>
        </w:rPr>
        <w:t xml:space="preserve">Les taux de l’assurance vie facultative (pour les membres, conjoints et enfants) baissent de </w:t>
      </w:r>
      <w:r>
        <w:rPr>
          <w:rFonts w:ascii="Arial" w:eastAsia="Times New Roman" w:hAnsi="Arial" w:cs="Arial"/>
          <w:color w:val="222222"/>
          <w:sz w:val="20"/>
          <w:szCs w:val="20"/>
          <w:lang w:val="fr-CA" w:eastAsia="en-CA"/>
        </w:rPr>
        <w:t xml:space="preserve">10,0 % et les taux pour l’assurance décès et mutilation accidentels (DMA) facultative demeurent inchangés*.  </w:t>
      </w:r>
      <w:r w:rsidRPr="006F7ECA">
        <w:rPr>
          <w:rFonts w:ascii="Arial" w:eastAsia="Times New Roman" w:hAnsi="Arial" w:cs="Arial"/>
          <w:color w:val="222222"/>
          <w:sz w:val="20"/>
          <w:szCs w:val="20"/>
          <w:lang w:val="fr-CA" w:eastAsia="en-CA"/>
        </w:rPr>
        <w:t xml:space="preserve">Cet avantage est payable à </w:t>
      </w:r>
      <w:r>
        <w:rPr>
          <w:rFonts w:ascii="Arial" w:eastAsia="Times New Roman" w:hAnsi="Arial" w:cs="Arial"/>
          <w:color w:val="222222"/>
          <w:sz w:val="20"/>
          <w:szCs w:val="20"/>
          <w:lang w:val="fr-CA" w:eastAsia="en-CA"/>
        </w:rPr>
        <w:t xml:space="preserve">100 % par les membres participants. </w:t>
      </w:r>
      <w:r w:rsidR="00391E04">
        <w:rPr>
          <w:rFonts w:ascii="Arial" w:eastAsia="Times New Roman" w:hAnsi="Arial" w:cs="Arial"/>
          <w:color w:val="222222"/>
          <w:sz w:val="20"/>
          <w:szCs w:val="20"/>
          <w:lang w:eastAsia="en-CA"/>
        </w:rPr>
        <w:t xml:space="preserve"> </w:t>
      </w:r>
    </w:p>
    <w:p w14:paraId="6C440F74" w14:textId="76DD848D" w:rsidR="00084148" w:rsidRPr="009D395E" w:rsidRDefault="00391E04" w:rsidP="005D07AA">
      <w:pPr>
        <w:pStyle w:val="ListParagraph"/>
        <w:shd w:val="clear" w:color="auto" w:fill="FFFFFF"/>
        <w:spacing w:after="0" w:line="240" w:lineRule="auto"/>
        <w:ind w:left="180"/>
        <w:rPr>
          <w:rFonts w:ascii="Arial" w:eastAsia="Times New Roman" w:hAnsi="Arial" w:cs="Arial"/>
          <w:color w:val="222222"/>
          <w:sz w:val="16"/>
          <w:szCs w:val="16"/>
          <w:lang w:val="fr-CA" w:eastAsia="en-CA"/>
        </w:rPr>
      </w:pPr>
      <w:r w:rsidRPr="006F7ECA">
        <w:rPr>
          <w:rFonts w:ascii="Arial" w:eastAsia="Times New Roman" w:hAnsi="Arial" w:cs="Arial"/>
          <w:color w:val="222222"/>
          <w:sz w:val="20"/>
          <w:szCs w:val="20"/>
          <w:lang w:val="fr-CA" w:eastAsia="en-CA"/>
        </w:rPr>
        <w:t>*</w:t>
      </w:r>
      <w:r w:rsidRPr="006F7ECA">
        <w:rPr>
          <w:rFonts w:ascii="Arial" w:eastAsia="Times New Roman" w:hAnsi="Arial" w:cs="Arial"/>
          <w:color w:val="222222"/>
          <w:sz w:val="16"/>
          <w:szCs w:val="16"/>
          <w:lang w:val="fr-CA" w:eastAsia="en-CA"/>
        </w:rPr>
        <w:t xml:space="preserve"> N</w:t>
      </w:r>
      <w:r w:rsidR="006F7ECA" w:rsidRPr="006F7ECA">
        <w:rPr>
          <w:rFonts w:ascii="Arial" w:eastAsia="Times New Roman" w:hAnsi="Arial" w:cs="Arial"/>
          <w:color w:val="222222"/>
          <w:sz w:val="16"/>
          <w:szCs w:val="16"/>
          <w:lang w:val="fr-CA" w:eastAsia="en-CA"/>
        </w:rPr>
        <w:t xml:space="preserve">.B. : Les taux de l’assurance vie facultative pour les membres et leurs conjoints sont calculés par </w:t>
      </w:r>
      <w:r w:rsidR="006F7ECA">
        <w:rPr>
          <w:rFonts w:ascii="Arial" w:eastAsia="Times New Roman" w:hAnsi="Arial" w:cs="Arial"/>
          <w:color w:val="222222"/>
          <w:sz w:val="16"/>
          <w:szCs w:val="16"/>
          <w:lang w:val="fr-CA" w:eastAsia="en-CA"/>
        </w:rPr>
        <w:t xml:space="preserve">tranches d’âge de cinq ans. </w:t>
      </w:r>
      <w:r w:rsidR="006F7ECA" w:rsidRPr="006F7ECA">
        <w:rPr>
          <w:rFonts w:ascii="Arial" w:eastAsia="Times New Roman" w:hAnsi="Arial" w:cs="Arial"/>
          <w:color w:val="222222"/>
          <w:sz w:val="16"/>
          <w:szCs w:val="16"/>
          <w:lang w:val="fr-CA" w:eastAsia="en-CA"/>
        </w:rPr>
        <w:t>Même si les taux de renouvellement de l’assurance vie facul</w:t>
      </w:r>
      <w:r w:rsidR="006F7ECA">
        <w:rPr>
          <w:rFonts w:ascii="Arial" w:eastAsia="Times New Roman" w:hAnsi="Arial" w:cs="Arial"/>
          <w:color w:val="222222"/>
          <w:sz w:val="16"/>
          <w:szCs w:val="16"/>
          <w:lang w:val="fr-CA" w:eastAsia="en-CA"/>
        </w:rPr>
        <w:t xml:space="preserve">tative diminuent, un changement de tranche d’âge peut entraîner une augmentation des coûts mensuels de l’assurance vie facultative pour un membre participant ou conjoint. </w:t>
      </w:r>
    </w:p>
    <w:p w14:paraId="1693AD06" w14:textId="32DA9895" w:rsidR="00794EA8" w:rsidRPr="006F7ECA" w:rsidRDefault="006F7ECA" w:rsidP="005D07AA">
      <w:pPr>
        <w:pStyle w:val="ListParagraph"/>
        <w:numPr>
          <w:ilvl w:val="0"/>
          <w:numId w:val="19"/>
        </w:numPr>
        <w:shd w:val="clear" w:color="auto" w:fill="FFFFFF"/>
        <w:spacing w:after="0" w:line="240" w:lineRule="auto"/>
        <w:ind w:left="180" w:hanging="180"/>
        <w:rPr>
          <w:rFonts w:ascii="Arial" w:eastAsia="Times New Roman" w:hAnsi="Arial" w:cs="Arial"/>
          <w:color w:val="222222"/>
          <w:sz w:val="20"/>
          <w:szCs w:val="20"/>
          <w:lang w:val="fr-CA" w:eastAsia="en-CA"/>
        </w:rPr>
      </w:pPr>
      <w:r w:rsidRPr="006F7ECA">
        <w:rPr>
          <w:rFonts w:ascii="Arial" w:eastAsia="Times New Roman" w:hAnsi="Arial" w:cs="Arial"/>
          <w:color w:val="222222"/>
          <w:sz w:val="20"/>
          <w:szCs w:val="20"/>
          <w:lang w:val="fr-CA" w:eastAsia="en-CA"/>
        </w:rPr>
        <w:t xml:space="preserve">Les taux de l’assurance-maladie complémentaire augmenteront de </w:t>
      </w:r>
      <w:r>
        <w:rPr>
          <w:rFonts w:ascii="Arial" w:eastAsia="Times New Roman" w:hAnsi="Arial" w:cs="Arial"/>
          <w:color w:val="222222"/>
          <w:sz w:val="20"/>
          <w:szCs w:val="20"/>
          <w:lang w:val="fr-CA" w:eastAsia="en-CA"/>
        </w:rPr>
        <w:t>0,9 %</w:t>
      </w:r>
      <w:r w:rsidR="00383F67" w:rsidRPr="006F7ECA">
        <w:rPr>
          <w:rFonts w:ascii="Arial" w:eastAsia="Times New Roman" w:hAnsi="Arial" w:cs="Arial"/>
          <w:color w:val="222222"/>
          <w:sz w:val="20"/>
          <w:szCs w:val="20"/>
          <w:lang w:val="fr-CA" w:eastAsia="en-CA"/>
        </w:rPr>
        <w:t>.</w:t>
      </w:r>
    </w:p>
    <w:p w14:paraId="633E1CD9" w14:textId="67E2B29A" w:rsidR="00171F2E" w:rsidRPr="009D395E" w:rsidRDefault="006F7ECA" w:rsidP="005D07AA">
      <w:pPr>
        <w:pStyle w:val="ListParagraph"/>
        <w:numPr>
          <w:ilvl w:val="0"/>
          <w:numId w:val="19"/>
        </w:numPr>
        <w:shd w:val="clear" w:color="auto" w:fill="FFFFFF"/>
        <w:spacing w:after="0" w:line="240" w:lineRule="auto"/>
        <w:ind w:left="180" w:hanging="180"/>
        <w:rPr>
          <w:rFonts w:ascii="Arial" w:eastAsia="Times New Roman" w:hAnsi="Arial" w:cs="Arial"/>
          <w:color w:val="222222"/>
          <w:sz w:val="20"/>
          <w:szCs w:val="20"/>
          <w:lang w:val="fr-CA" w:eastAsia="en-CA"/>
        </w:rPr>
      </w:pPr>
      <w:r w:rsidRPr="006F7ECA">
        <w:rPr>
          <w:rFonts w:ascii="Arial" w:eastAsia="Times New Roman" w:hAnsi="Arial" w:cs="Arial"/>
          <w:color w:val="222222"/>
          <w:sz w:val="20"/>
          <w:szCs w:val="20"/>
          <w:lang w:val="fr-CA" w:eastAsia="en-CA"/>
        </w:rPr>
        <w:t xml:space="preserve">Les taux pour les soins dentaires ne </w:t>
      </w:r>
      <w:r>
        <w:rPr>
          <w:rFonts w:ascii="Arial" w:eastAsia="Times New Roman" w:hAnsi="Arial" w:cs="Arial"/>
          <w:color w:val="222222"/>
          <w:sz w:val="20"/>
          <w:szCs w:val="20"/>
          <w:lang w:val="fr-CA" w:eastAsia="en-CA"/>
        </w:rPr>
        <w:t xml:space="preserve">changent pas. </w:t>
      </w:r>
    </w:p>
    <w:p w14:paraId="2E69392C" w14:textId="77777777" w:rsidR="004B6D8F" w:rsidRPr="009D395E" w:rsidRDefault="004B6D8F" w:rsidP="00171F2E">
      <w:pPr>
        <w:shd w:val="clear" w:color="auto" w:fill="FFFFFF"/>
        <w:spacing w:after="0" w:line="240" w:lineRule="auto"/>
        <w:rPr>
          <w:rFonts w:ascii="Arial" w:eastAsia="Times New Roman" w:hAnsi="Arial" w:cs="Arial"/>
          <w:color w:val="222222"/>
          <w:sz w:val="20"/>
          <w:szCs w:val="20"/>
          <w:lang w:val="fr-CA" w:eastAsia="en-CA"/>
        </w:rPr>
      </w:pPr>
    </w:p>
    <w:p w14:paraId="057E0949" w14:textId="1153692D" w:rsidR="00171F2E" w:rsidRPr="006F7ECA" w:rsidRDefault="006F7ECA" w:rsidP="00171F2E">
      <w:pPr>
        <w:shd w:val="clear" w:color="auto" w:fill="FFFFFF"/>
        <w:spacing w:after="0" w:line="240" w:lineRule="auto"/>
        <w:rPr>
          <w:rFonts w:ascii="Arial" w:eastAsia="Times New Roman" w:hAnsi="Arial" w:cs="Arial"/>
          <w:color w:val="222222"/>
          <w:sz w:val="20"/>
          <w:szCs w:val="20"/>
          <w:lang w:val="fr-CA" w:eastAsia="en-CA"/>
        </w:rPr>
      </w:pPr>
      <w:r w:rsidRPr="006F7ECA">
        <w:rPr>
          <w:rFonts w:ascii="Arial" w:eastAsia="Times New Roman" w:hAnsi="Arial" w:cs="Arial"/>
          <w:color w:val="222222"/>
          <w:sz w:val="20"/>
          <w:szCs w:val="20"/>
          <w:lang w:val="fr-CA" w:eastAsia="en-CA"/>
        </w:rPr>
        <w:t xml:space="preserve">Ces modifications se traduisent par une augmentation globale de 0,4 % de la prime versée à l’assureur par la FSSBE d’OSSTF/FEESO au titre du régime d’avantages sociaux pour les travailleuses et </w:t>
      </w:r>
      <w:r>
        <w:rPr>
          <w:rFonts w:ascii="Arial" w:eastAsia="Times New Roman" w:hAnsi="Arial" w:cs="Arial"/>
          <w:color w:val="222222"/>
          <w:sz w:val="20"/>
          <w:szCs w:val="20"/>
          <w:lang w:val="fr-CA" w:eastAsia="en-CA"/>
        </w:rPr>
        <w:t xml:space="preserve">travailleurs en éducation et les travailleuses et travailleurs en affectation de longue durée. </w:t>
      </w:r>
    </w:p>
    <w:p w14:paraId="4F9E6178" w14:textId="77777777" w:rsidR="004F2FEA" w:rsidRPr="006F7ECA" w:rsidRDefault="004F2FEA" w:rsidP="004F2FEA">
      <w:pPr>
        <w:pStyle w:val="ListParagraph"/>
        <w:shd w:val="clear" w:color="auto" w:fill="FFFFFF"/>
        <w:spacing w:after="0" w:line="240" w:lineRule="auto"/>
        <w:rPr>
          <w:rFonts w:ascii="Arial" w:eastAsia="Times New Roman" w:hAnsi="Arial" w:cs="Arial"/>
          <w:color w:val="222222"/>
          <w:sz w:val="20"/>
          <w:szCs w:val="20"/>
          <w:lang w:val="fr-CA" w:eastAsia="en-CA"/>
        </w:rPr>
      </w:pPr>
    </w:p>
    <w:p w14:paraId="2408A946" w14:textId="087A71A0" w:rsidR="000A748D" w:rsidRPr="006F7ECA" w:rsidRDefault="006F7ECA" w:rsidP="000A748D">
      <w:pPr>
        <w:rPr>
          <w:rFonts w:ascii="Arial" w:hAnsi="Arial" w:cs="Arial"/>
          <w:b/>
          <w:bCs/>
          <w:sz w:val="20"/>
          <w:szCs w:val="20"/>
          <w:u w:val="single"/>
          <w:lang w:val="fr-CA"/>
        </w:rPr>
      </w:pPr>
      <w:r w:rsidRPr="006F7ECA">
        <w:rPr>
          <w:rFonts w:ascii="Arial" w:hAnsi="Arial" w:cs="Arial"/>
          <w:b/>
          <w:bCs/>
          <w:sz w:val="20"/>
          <w:szCs w:val="20"/>
          <w:u w:val="single"/>
          <w:lang w:val="fr-CA"/>
        </w:rPr>
        <w:t>Optimisation de la conception du régime</w:t>
      </w:r>
      <w:r w:rsidR="00B959AC" w:rsidRPr="006F7ECA">
        <w:rPr>
          <w:rFonts w:ascii="Arial" w:hAnsi="Arial" w:cs="Arial"/>
          <w:b/>
          <w:bCs/>
          <w:sz w:val="20"/>
          <w:szCs w:val="20"/>
          <w:u w:val="single"/>
          <w:lang w:val="fr-CA"/>
        </w:rPr>
        <w:t xml:space="preserve"> </w:t>
      </w:r>
    </w:p>
    <w:p w14:paraId="177B904B" w14:textId="40232DD6" w:rsidR="00377B1B" w:rsidRPr="006F7ECA" w:rsidRDefault="006F7ECA" w:rsidP="00BC23F4">
      <w:pPr>
        <w:rPr>
          <w:rFonts w:ascii="Arial" w:eastAsia="Times New Roman" w:hAnsi="Arial" w:cs="Arial"/>
          <w:bCs/>
          <w:color w:val="222222"/>
          <w:sz w:val="20"/>
          <w:szCs w:val="20"/>
          <w:lang w:val="fr-CA" w:eastAsia="en-CA"/>
        </w:rPr>
      </w:pPr>
      <w:r>
        <w:rPr>
          <w:rFonts w:ascii="Arial" w:eastAsia="Times New Roman" w:hAnsi="Arial" w:cs="Arial"/>
          <w:bCs/>
          <w:color w:val="222222"/>
          <w:sz w:val="20"/>
          <w:szCs w:val="20"/>
          <w:lang w:val="fr-CA" w:eastAsia="en-CA"/>
        </w:rPr>
        <w:t xml:space="preserve">Dans le cadre du </w:t>
      </w:r>
      <w:r w:rsidRPr="006F7ECA">
        <w:rPr>
          <w:rFonts w:ascii="Arial" w:eastAsia="Times New Roman" w:hAnsi="Arial" w:cs="Arial"/>
          <w:bCs/>
          <w:color w:val="222222"/>
          <w:sz w:val="20"/>
          <w:szCs w:val="20"/>
          <w:lang w:val="fr-CA" w:eastAsia="en-CA"/>
        </w:rPr>
        <w:t>renouvellement du régime d</w:t>
      </w:r>
      <w:r>
        <w:rPr>
          <w:rFonts w:ascii="Arial" w:eastAsia="Times New Roman" w:hAnsi="Arial" w:cs="Arial"/>
          <w:bCs/>
          <w:color w:val="222222"/>
          <w:sz w:val="20"/>
          <w:szCs w:val="20"/>
          <w:lang w:val="fr-CA" w:eastAsia="en-CA"/>
        </w:rPr>
        <w:t xml:space="preserve">’avantages sociaux, </w:t>
      </w:r>
      <w:r w:rsidRPr="006F7ECA">
        <w:rPr>
          <w:rFonts w:ascii="Arial" w:eastAsia="Times New Roman" w:hAnsi="Arial" w:cs="Arial"/>
          <w:bCs/>
          <w:color w:val="222222"/>
          <w:sz w:val="20"/>
          <w:szCs w:val="20"/>
          <w:lang w:val="fr-CA" w:eastAsia="en-CA"/>
        </w:rPr>
        <w:t>les mesures d’optimisation de la conception du régime que l</w:t>
      </w:r>
      <w:r>
        <w:rPr>
          <w:rFonts w:ascii="Arial" w:eastAsia="Times New Roman" w:hAnsi="Arial" w:cs="Arial"/>
          <w:bCs/>
          <w:color w:val="222222"/>
          <w:sz w:val="20"/>
          <w:szCs w:val="20"/>
          <w:lang w:val="fr-CA" w:eastAsia="en-CA"/>
        </w:rPr>
        <w:t>a FSSBE d’</w:t>
      </w:r>
      <w:r w:rsidRPr="006F7ECA">
        <w:rPr>
          <w:rFonts w:ascii="Arial" w:eastAsia="Times New Roman" w:hAnsi="Arial" w:cs="Arial"/>
          <w:bCs/>
          <w:color w:val="222222"/>
          <w:sz w:val="20"/>
          <w:szCs w:val="20"/>
          <w:lang w:val="fr-CA" w:eastAsia="en-CA"/>
        </w:rPr>
        <w:t>OSSTF est en train de mettre en œuvre, ainsi que celles qui seront mises en place au cours de l’année</w:t>
      </w:r>
      <w:r>
        <w:rPr>
          <w:rFonts w:ascii="Arial" w:eastAsia="Times New Roman" w:hAnsi="Arial" w:cs="Arial"/>
          <w:bCs/>
          <w:color w:val="222222"/>
          <w:sz w:val="20"/>
          <w:szCs w:val="20"/>
          <w:lang w:val="fr-CA" w:eastAsia="en-CA"/>
        </w:rPr>
        <w:t xml:space="preserve"> de calcul des prestations </w:t>
      </w:r>
      <w:r w:rsidRPr="006F7ECA">
        <w:rPr>
          <w:rFonts w:ascii="Arial" w:eastAsia="Times New Roman" w:hAnsi="Arial" w:cs="Arial"/>
          <w:bCs/>
          <w:color w:val="222222"/>
          <w:sz w:val="20"/>
          <w:szCs w:val="20"/>
          <w:lang w:val="fr-CA" w:eastAsia="en-CA"/>
        </w:rPr>
        <w:t>2026-2027</w:t>
      </w:r>
      <w:r>
        <w:rPr>
          <w:rFonts w:ascii="Arial" w:eastAsia="Times New Roman" w:hAnsi="Arial" w:cs="Arial"/>
          <w:bCs/>
          <w:color w:val="222222"/>
          <w:sz w:val="20"/>
          <w:szCs w:val="20"/>
          <w:lang w:val="fr-CA" w:eastAsia="en-CA"/>
        </w:rPr>
        <w:t xml:space="preserve"> seront prises en compte</w:t>
      </w:r>
      <w:r w:rsidRPr="006F7ECA">
        <w:rPr>
          <w:rFonts w:ascii="Arial" w:eastAsia="Times New Roman" w:hAnsi="Arial" w:cs="Arial"/>
          <w:bCs/>
          <w:color w:val="222222"/>
          <w:sz w:val="20"/>
          <w:szCs w:val="20"/>
          <w:lang w:val="fr-CA" w:eastAsia="en-CA"/>
        </w:rPr>
        <w:t xml:space="preserve">. Ces mesures comprennent notamment </w:t>
      </w:r>
      <w:r w:rsidR="00B0631D" w:rsidRPr="006F7ECA">
        <w:rPr>
          <w:rFonts w:ascii="Arial" w:eastAsia="Times New Roman" w:hAnsi="Arial" w:cs="Arial"/>
          <w:bCs/>
          <w:color w:val="222222"/>
          <w:sz w:val="20"/>
          <w:szCs w:val="20"/>
          <w:lang w:val="fr-CA" w:eastAsia="en-CA"/>
        </w:rPr>
        <w:t xml:space="preserve">: </w:t>
      </w:r>
    </w:p>
    <w:p w14:paraId="59A369FC" w14:textId="42F3C686" w:rsidR="00927ECA" w:rsidRPr="006F7ECA" w:rsidRDefault="006F7ECA" w:rsidP="00BC23F4">
      <w:pPr>
        <w:rPr>
          <w:rFonts w:ascii="Arial" w:eastAsia="Times New Roman" w:hAnsi="Arial" w:cs="Arial"/>
          <w:bCs/>
          <w:color w:val="222222"/>
          <w:sz w:val="20"/>
          <w:szCs w:val="20"/>
          <w:lang w:val="fr-CA" w:eastAsia="en-CA"/>
        </w:rPr>
      </w:pPr>
      <w:r w:rsidRPr="006F7ECA">
        <w:rPr>
          <w:rFonts w:ascii="Arial" w:eastAsia="Times New Roman" w:hAnsi="Arial" w:cs="Arial"/>
          <w:b/>
          <w:color w:val="222222"/>
          <w:sz w:val="20"/>
          <w:szCs w:val="20"/>
          <w:lang w:val="fr-CA" w:eastAsia="en-CA"/>
        </w:rPr>
        <w:t xml:space="preserve">Médicaments biosimilaires : </w:t>
      </w:r>
      <w:r w:rsidRPr="006F7ECA">
        <w:rPr>
          <w:rFonts w:ascii="Arial" w:eastAsia="Times New Roman" w:hAnsi="Arial" w:cs="Arial"/>
          <w:bCs/>
          <w:color w:val="222222"/>
          <w:sz w:val="20"/>
          <w:szCs w:val="20"/>
          <w:lang w:val="fr-CA" w:eastAsia="en-CA"/>
        </w:rPr>
        <w:t>pour les nouveaux traitements, lorsqu’un médicament biosimilaire est disponible, le régime d’a</w:t>
      </w:r>
      <w:r>
        <w:rPr>
          <w:rFonts w:ascii="Arial" w:eastAsia="Times New Roman" w:hAnsi="Arial" w:cs="Arial"/>
          <w:bCs/>
          <w:color w:val="222222"/>
          <w:sz w:val="20"/>
          <w:szCs w:val="20"/>
          <w:lang w:val="fr-CA" w:eastAsia="en-CA"/>
        </w:rPr>
        <w:t>vantages sociaux</w:t>
      </w:r>
      <w:r w:rsidRPr="006F7ECA">
        <w:rPr>
          <w:rFonts w:ascii="Arial" w:eastAsia="Times New Roman" w:hAnsi="Arial" w:cs="Arial"/>
          <w:bCs/>
          <w:color w:val="222222"/>
          <w:sz w:val="20"/>
          <w:szCs w:val="20"/>
          <w:lang w:val="fr-CA" w:eastAsia="en-CA"/>
        </w:rPr>
        <w:t xml:space="preserve"> de l</w:t>
      </w:r>
      <w:r>
        <w:rPr>
          <w:rFonts w:ascii="Arial" w:eastAsia="Times New Roman" w:hAnsi="Arial" w:cs="Arial"/>
          <w:bCs/>
          <w:color w:val="222222"/>
          <w:sz w:val="20"/>
          <w:szCs w:val="20"/>
          <w:lang w:val="fr-CA" w:eastAsia="en-CA"/>
        </w:rPr>
        <w:t>a FSSBE d’</w:t>
      </w:r>
      <w:r w:rsidRPr="006F7ECA">
        <w:rPr>
          <w:rFonts w:ascii="Arial" w:eastAsia="Times New Roman" w:hAnsi="Arial" w:cs="Arial"/>
          <w:bCs/>
          <w:color w:val="222222"/>
          <w:sz w:val="20"/>
          <w:szCs w:val="20"/>
          <w:lang w:val="fr-CA" w:eastAsia="en-CA"/>
        </w:rPr>
        <w:t>OSSTF</w:t>
      </w:r>
      <w:r>
        <w:rPr>
          <w:rFonts w:ascii="Arial" w:eastAsia="Times New Roman" w:hAnsi="Arial" w:cs="Arial"/>
          <w:bCs/>
          <w:color w:val="222222"/>
          <w:sz w:val="20"/>
          <w:szCs w:val="20"/>
          <w:lang w:val="fr-CA" w:eastAsia="en-CA"/>
        </w:rPr>
        <w:t xml:space="preserve">/FEESO </w:t>
      </w:r>
      <w:r w:rsidRPr="006F7ECA">
        <w:rPr>
          <w:rFonts w:ascii="Arial" w:eastAsia="Times New Roman" w:hAnsi="Arial" w:cs="Arial"/>
          <w:bCs/>
          <w:color w:val="222222"/>
          <w:sz w:val="20"/>
          <w:szCs w:val="20"/>
          <w:lang w:val="fr-CA" w:eastAsia="en-CA"/>
        </w:rPr>
        <w:t xml:space="preserve">ne prendra en charge qu’un médicament biosimilaire en remplacement du médicament biologique correspondant. </w:t>
      </w:r>
      <w:r>
        <w:rPr>
          <w:rFonts w:ascii="Arial" w:eastAsia="Times New Roman" w:hAnsi="Arial" w:cs="Arial"/>
          <w:bCs/>
          <w:color w:val="222222"/>
          <w:sz w:val="20"/>
          <w:szCs w:val="20"/>
          <w:lang w:val="fr-CA" w:eastAsia="en-CA"/>
        </w:rPr>
        <w:t>La FSSBE d’</w:t>
      </w:r>
      <w:r w:rsidRPr="006F7ECA">
        <w:rPr>
          <w:rFonts w:ascii="Arial" w:eastAsia="Times New Roman" w:hAnsi="Arial" w:cs="Arial"/>
          <w:bCs/>
          <w:color w:val="222222"/>
          <w:sz w:val="20"/>
          <w:szCs w:val="20"/>
          <w:lang w:val="fr-CA" w:eastAsia="en-CA"/>
        </w:rPr>
        <w:t>OSSTF</w:t>
      </w:r>
      <w:r>
        <w:rPr>
          <w:rFonts w:ascii="Arial" w:eastAsia="Times New Roman" w:hAnsi="Arial" w:cs="Arial"/>
          <w:bCs/>
          <w:color w:val="222222"/>
          <w:sz w:val="20"/>
          <w:szCs w:val="20"/>
          <w:lang w:val="fr-CA" w:eastAsia="en-CA"/>
        </w:rPr>
        <w:t xml:space="preserve">/FEESO </w:t>
      </w:r>
      <w:r w:rsidRPr="006F7ECA">
        <w:rPr>
          <w:rFonts w:ascii="Arial" w:eastAsia="Times New Roman" w:hAnsi="Arial" w:cs="Arial"/>
          <w:bCs/>
          <w:color w:val="222222"/>
          <w:sz w:val="20"/>
          <w:szCs w:val="20"/>
          <w:lang w:val="fr-CA" w:eastAsia="en-CA"/>
        </w:rPr>
        <w:t xml:space="preserve">a également mis en place </w:t>
      </w:r>
      <w:r>
        <w:rPr>
          <w:rFonts w:ascii="Arial" w:eastAsia="Times New Roman" w:hAnsi="Arial" w:cs="Arial"/>
          <w:bCs/>
          <w:color w:val="222222"/>
          <w:sz w:val="20"/>
          <w:szCs w:val="20"/>
          <w:lang w:val="fr-CA" w:eastAsia="en-CA"/>
        </w:rPr>
        <w:t>le passage</w:t>
      </w:r>
      <w:r w:rsidRPr="006F7ECA">
        <w:rPr>
          <w:rFonts w:ascii="Arial" w:eastAsia="Times New Roman" w:hAnsi="Arial" w:cs="Arial"/>
          <w:bCs/>
          <w:color w:val="222222"/>
          <w:sz w:val="20"/>
          <w:szCs w:val="20"/>
          <w:lang w:val="fr-CA" w:eastAsia="en-CA"/>
        </w:rPr>
        <w:t xml:space="preserve"> à des médicaments biosimilaires pour les participants actuels au régime et leurs personnes à charge utilisant </w:t>
      </w:r>
      <w:proofErr w:type="spellStart"/>
      <w:r w:rsidRPr="006F7ECA">
        <w:rPr>
          <w:rFonts w:ascii="Arial" w:eastAsia="Times New Roman" w:hAnsi="Arial" w:cs="Arial"/>
          <w:bCs/>
          <w:color w:val="222222"/>
          <w:sz w:val="20"/>
          <w:szCs w:val="20"/>
          <w:lang w:val="fr-CA" w:eastAsia="en-CA"/>
        </w:rPr>
        <w:t>Humira</w:t>
      </w:r>
      <w:proofErr w:type="spellEnd"/>
      <w:r w:rsidRPr="006F7ECA">
        <w:rPr>
          <w:rFonts w:ascii="Arial" w:eastAsia="Times New Roman" w:hAnsi="Arial" w:cs="Arial"/>
          <w:bCs/>
          <w:color w:val="222222"/>
          <w:sz w:val="20"/>
          <w:szCs w:val="20"/>
          <w:lang w:val="fr-CA" w:eastAsia="en-CA"/>
        </w:rPr>
        <w:t xml:space="preserve">, </w:t>
      </w:r>
      <w:proofErr w:type="spellStart"/>
      <w:r w:rsidRPr="006F7ECA">
        <w:rPr>
          <w:rFonts w:ascii="Arial" w:eastAsia="Times New Roman" w:hAnsi="Arial" w:cs="Arial"/>
          <w:bCs/>
          <w:color w:val="222222"/>
          <w:sz w:val="20"/>
          <w:szCs w:val="20"/>
          <w:lang w:val="fr-CA" w:eastAsia="en-CA"/>
        </w:rPr>
        <w:t>Remicade</w:t>
      </w:r>
      <w:proofErr w:type="spellEnd"/>
      <w:r w:rsidRPr="006F7ECA">
        <w:rPr>
          <w:rFonts w:ascii="Arial" w:eastAsia="Times New Roman" w:hAnsi="Arial" w:cs="Arial"/>
          <w:bCs/>
          <w:color w:val="222222"/>
          <w:sz w:val="20"/>
          <w:szCs w:val="20"/>
          <w:lang w:val="fr-CA" w:eastAsia="en-CA"/>
        </w:rPr>
        <w:t xml:space="preserve">, </w:t>
      </w:r>
      <w:proofErr w:type="spellStart"/>
      <w:r w:rsidRPr="006F7ECA">
        <w:rPr>
          <w:rFonts w:ascii="Arial" w:eastAsia="Times New Roman" w:hAnsi="Arial" w:cs="Arial"/>
          <w:bCs/>
          <w:color w:val="222222"/>
          <w:sz w:val="20"/>
          <w:szCs w:val="20"/>
          <w:lang w:val="fr-CA" w:eastAsia="en-CA"/>
        </w:rPr>
        <w:t>Enbrel</w:t>
      </w:r>
      <w:proofErr w:type="spellEnd"/>
      <w:r w:rsidRPr="006F7ECA">
        <w:rPr>
          <w:rFonts w:ascii="Arial" w:eastAsia="Times New Roman" w:hAnsi="Arial" w:cs="Arial"/>
          <w:bCs/>
          <w:color w:val="222222"/>
          <w:sz w:val="20"/>
          <w:szCs w:val="20"/>
          <w:lang w:val="fr-CA" w:eastAsia="en-CA"/>
        </w:rPr>
        <w:t xml:space="preserve">, </w:t>
      </w:r>
      <w:proofErr w:type="spellStart"/>
      <w:r w:rsidRPr="006F7ECA">
        <w:rPr>
          <w:rFonts w:ascii="Arial" w:eastAsia="Times New Roman" w:hAnsi="Arial" w:cs="Arial"/>
          <w:bCs/>
          <w:color w:val="222222"/>
          <w:sz w:val="20"/>
          <w:szCs w:val="20"/>
          <w:lang w:val="fr-CA" w:eastAsia="en-CA"/>
        </w:rPr>
        <w:t>Rituxan</w:t>
      </w:r>
      <w:proofErr w:type="spellEnd"/>
      <w:r w:rsidRPr="006F7ECA">
        <w:rPr>
          <w:rFonts w:ascii="Arial" w:eastAsia="Times New Roman" w:hAnsi="Arial" w:cs="Arial"/>
          <w:bCs/>
          <w:color w:val="222222"/>
          <w:sz w:val="20"/>
          <w:szCs w:val="20"/>
          <w:lang w:val="fr-CA" w:eastAsia="en-CA"/>
        </w:rPr>
        <w:t xml:space="preserve">, </w:t>
      </w:r>
      <w:proofErr w:type="spellStart"/>
      <w:r w:rsidRPr="006F7ECA">
        <w:rPr>
          <w:rFonts w:ascii="Arial" w:eastAsia="Times New Roman" w:hAnsi="Arial" w:cs="Arial"/>
          <w:bCs/>
          <w:color w:val="222222"/>
          <w:sz w:val="20"/>
          <w:szCs w:val="20"/>
          <w:lang w:val="fr-CA" w:eastAsia="en-CA"/>
        </w:rPr>
        <w:t>Stelara</w:t>
      </w:r>
      <w:proofErr w:type="spellEnd"/>
      <w:r w:rsidRPr="006F7ECA">
        <w:rPr>
          <w:rFonts w:ascii="Arial" w:eastAsia="Times New Roman" w:hAnsi="Arial" w:cs="Arial"/>
          <w:bCs/>
          <w:color w:val="222222"/>
          <w:sz w:val="20"/>
          <w:szCs w:val="20"/>
          <w:lang w:val="fr-CA" w:eastAsia="en-CA"/>
        </w:rPr>
        <w:t>, Lantus, Humalog et Novorapid, en les remplaçant par un médicament biosimilaire équivalent. Conformément à ce processus, à mesure que de nouveaux médicaments biosimilaires deviendront disponibles, les participants actuels au régime et/ou leurs personnes à charge admissibles utilisant un médicament biologique spécialisé seront également</w:t>
      </w:r>
      <w:r>
        <w:rPr>
          <w:rFonts w:ascii="Arial" w:eastAsia="Times New Roman" w:hAnsi="Arial" w:cs="Arial"/>
          <w:bCs/>
          <w:color w:val="222222"/>
          <w:sz w:val="20"/>
          <w:szCs w:val="20"/>
          <w:lang w:val="fr-CA" w:eastAsia="en-CA"/>
        </w:rPr>
        <w:t xml:space="preserve"> transférés vers</w:t>
      </w:r>
      <w:r w:rsidRPr="006F7ECA">
        <w:rPr>
          <w:rFonts w:ascii="Arial" w:eastAsia="Times New Roman" w:hAnsi="Arial" w:cs="Arial"/>
          <w:bCs/>
          <w:color w:val="222222"/>
          <w:sz w:val="20"/>
          <w:szCs w:val="20"/>
          <w:lang w:val="fr-CA" w:eastAsia="en-CA"/>
        </w:rPr>
        <w:t xml:space="preserve"> un </w:t>
      </w:r>
      <w:r>
        <w:rPr>
          <w:rFonts w:ascii="Arial" w:eastAsia="Times New Roman" w:hAnsi="Arial" w:cs="Arial"/>
          <w:bCs/>
          <w:color w:val="222222"/>
          <w:sz w:val="20"/>
          <w:szCs w:val="20"/>
          <w:lang w:val="fr-CA" w:eastAsia="en-CA"/>
        </w:rPr>
        <w:t xml:space="preserve">médicament </w:t>
      </w:r>
      <w:r w:rsidRPr="006F7ECA">
        <w:rPr>
          <w:rFonts w:ascii="Arial" w:eastAsia="Times New Roman" w:hAnsi="Arial" w:cs="Arial"/>
          <w:bCs/>
          <w:color w:val="222222"/>
          <w:sz w:val="20"/>
          <w:szCs w:val="20"/>
          <w:lang w:val="fr-CA" w:eastAsia="en-CA"/>
        </w:rPr>
        <w:t>biosimilaire</w:t>
      </w:r>
      <w:r>
        <w:rPr>
          <w:rFonts w:ascii="Arial" w:eastAsia="Times New Roman" w:hAnsi="Arial" w:cs="Arial"/>
          <w:bCs/>
          <w:color w:val="222222"/>
          <w:sz w:val="20"/>
          <w:szCs w:val="20"/>
          <w:lang w:val="fr-CA" w:eastAsia="en-CA"/>
        </w:rPr>
        <w:t xml:space="preserve">. </w:t>
      </w:r>
      <w:r w:rsidR="000A09C5" w:rsidRPr="006F7ECA">
        <w:rPr>
          <w:rFonts w:ascii="Arial" w:eastAsia="Times New Roman" w:hAnsi="Arial" w:cs="Arial"/>
          <w:bCs/>
          <w:color w:val="222222"/>
          <w:sz w:val="20"/>
          <w:szCs w:val="20"/>
          <w:lang w:val="fr-CA" w:eastAsia="en-CA"/>
        </w:rPr>
        <w:t xml:space="preserve"> </w:t>
      </w:r>
    </w:p>
    <w:p w14:paraId="744039A4" w14:textId="3153195B" w:rsidR="00F82D2B" w:rsidRPr="006F7ECA" w:rsidRDefault="006F7ECA" w:rsidP="00F82D2B">
      <w:pPr>
        <w:rPr>
          <w:rFonts w:ascii="Arial" w:eastAsia="Times New Roman" w:hAnsi="Arial" w:cs="Arial"/>
          <w:bCs/>
          <w:strike/>
          <w:color w:val="222222"/>
          <w:sz w:val="20"/>
          <w:szCs w:val="20"/>
          <w:lang w:val="fr-CA" w:eastAsia="en-CA"/>
        </w:rPr>
      </w:pPr>
      <w:r w:rsidRPr="006F7ECA">
        <w:rPr>
          <w:rFonts w:ascii="Arial" w:eastAsia="Times New Roman" w:hAnsi="Arial" w:cs="Arial"/>
          <w:b/>
          <w:color w:val="222222"/>
          <w:sz w:val="20"/>
          <w:szCs w:val="20"/>
          <w:lang w:val="fr-CA" w:eastAsia="en-CA"/>
        </w:rPr>
        <w:t>Médicaments génériques privilégiés :</w:t>
      </w:r>
      <w:r w:rsidR="002668A6" w:rsidRPr="006F7ECA">
        <w:rPr>
          <w:rFonts w:ascii="Arial" w:eastAsia="Times New Roman" w:hAnsi="Arial" w:cs="Arial"/>
          <w:b/>
          <w:color w:val="222222"/>
          <w:sz w:val="20"/>
          <w:szCs w:val="20"/>
          <w:lang w:val="fr-CA" w:eastAsia="en-CA"/>
        </w:rPr>
        <w:t xml:space="preserve"> </w:t>
      </w:r>
      <w:r w:rsidRPr="006F7ECA">
        <w:rPr>
          <w:rFonts w:ascii="Arial" w:eastAsia="Times New Roman" w:hAnsi="Arial" w:cs="Arial"/>
          <w:bCs/>
          <w:color w:val="222222"/>
          <w:sz w:val="20"/>
          <w:szCs w:val="20"/>
          <w:lang w:val="fr-CA" w:eastAsia="en-CA"/>
        </w:rPr>
        <w:t>pour certains médicaments spécialisés non biologiques, l’utilisation du médicament générique équivalent pr</w:t>
      </w:r>
      <w:r>
        <w:rPr>
          <w:rFonts w:ascii="Arial" w:eastAsia="Times New Roman" w:hAnsi="Arial" w:cs="Arial"/>
          <w:bCs/>
          <w:color w:val="222222"/>
          <w:sz w:val="20"/>
          <w:szCs w:val="20"/>
          <w:lang w:val="fr-CA" w:eastAsia="en-CA"/>
        </w:rPr>
        <w:t>ivilégié</w:t>
      </w:r>
      <w:r w:rsidRPr="006F7ECA">
        <w:rPr>
          <w:rFonts w:ascii="Arial" w:eastAsia="Times New Roman" w:hAnsi="Arial" w:cs="Arial"/>
          <w:bCs/>
          <w:color w:val="222222"/>
          <w:sz w:val="20"/>
          <w:szCs w:val="20"/>
          <w:lang w:val="fr-CA" w:eastAsia="en-CA"/>
        </w:rPr>
        <w:t xml:space="preserve"> permet non seulement d’assurer un traitement approprié au membre et/ou à la personne à charge, mais aussi de générer des économies substantielles pour le régime. </w:t>
      </w:r>
      <w:r>
        <w:rPr>
          <w:rFonts w:ascii="Arial" w:eastAsia="Times New Roman" w:hAnsi="Arial" w:cs="Arial"/>
          <w:bCs/>
          <w:color w:val="222222"/>
          <w:sz w:val="20"/>
          <w:szCs w:val="20"/>
          <w:lang w:val="fr-CA" w:eastAsia="en-CA"/>
        </w:rPr>
        <w:t xml:space="preserve">À l’heure actuelle, </w:t>
      </w:r>
      <w:r w:rsidRPr="006F7ECA">
        <w:rPr>
          <w:rFonts w:ascii="Arial" w:eastAsia="Times New Roman" w:hAnsi="Arial" w:cs="Arial"/>
          <w:bCs/>
          <w:color w:val="222222"/>
          <w:sz w:val="20"/>
          <w:szCs w:val="20"/>
          <w:lang w:val="fr-CA" w:eastAsia="en-CA"/>
        </w:rPr>
        <w:t>les médicaments génériques p</w:t>
      </w:r>
      <w:r>
        <w:rPr>
          <w:rFonts w:ascii="Arial" w:eastAsia="Times New Roman" w:hAnsi="Arial" w:cs="Arial"/>
          <w:bCs/>
          <w:color w:val="222222"/>
          <w:sz w:val="20"/>
          <w:szCs w:val="20"/>
          <w:lang w:val="fr-CA" w:eastAsia="en-CA"/>
        </w:rPr>
        <w:t xml:space="preserve">rivilégiés </w:t>
      </w:r>
      <w:r w:rsidRPr="006F7ECA">
        <w:rPr>
          <w:rFonts w:ascii="Arial" w:eastAsia="Times New Roman" w:hAnsi="Arial" w:cs="Arial"/>
          <w:bCs/>
          <w:color w:val="222222"/>
          <w:sz w:val="20"/>
          <w:szCs w:val="20"/>
          <w:lang w:val="fr-CA" w:eastAsia="en-CA"/>
        </w:rPr>
        <w:t>non biologiques sont approuvés et délivrés aux nouveaux bénéficiaires, et l</w:t>
      </w:r>
      <w:r>
        <w:rPr>
          <w:rFonts w:ascii="Arial" w:eastAsia="Times New Roman" w:hAnsi="Arial" w:cs="Arial"/>
          <w:bCs/>
          <w:color w:val="222222"/>
          <w:sz w:val="20"/>
          <w:szCs w:val="20"/>
          <w:lang w:val="fr-CA" w:eastAsia="en-CA"/>
        </w:rPr>
        <w:t>a FSSBE d’</w:t>
      </w:r>
      <w:r w:rsidRPr="006F7ECA">
        <w:rPr>
          <w:rFonts w:ascii="Arial" w:eastAsia="Times New Roman" w:hAnsi="Arial" w:cs="Arial"/>
          <w:bCs/>
          <w:color w:val="222222"/>
          <w:sz w:val="20"/>
          <w:szCs w:val="20"/>
          <w:lang w:val="fr-CA" w:eastAsia="en-CA"/>
        </w:rPr>
        <w:t>OSSTF</w:t>
      </w:r>
      <w:r>
        <w:rPr>
          <w:rFonts w:ascii="Arial" w:eastAsia="Times New Roman" w:hAnsi="Arial" w:cs="Arial"/>
          <w:bCs/>
          <w:color w:val="222222"/>
          <w:sz w:val="20"/>
          <w:szCs w:val="20"/>
          <w:lang w:val="fr-CA" w:eastAsia="en-CA"/>
        </w:rPr>
        <w:t>/FEESO</w:t>
      </w:r>
      <w:r w:rsidRPr="006F7ECA">
        <w:rPr>
          <w:rFonts w:ascii="Arial" w:eastAsia="Times New Roman" w:hAnsi="Arial" w:cs="Arial"/>
          <w:bCs/>
          <w:color w:val="222222"/>
          <w:sz w:val="20"/>
          <w:szCs w:val="20"/>
          <w:lang w:val="fr-CA" w:eastAsia="en-CA"/>
        </w:rPr>
        <w:t xml:space="preserve"> a l’intention de faire passer également les bénéficiaires existants à ces médicaments génériques privi</w:t>
      </w:r>
      <w:r>
        <w:rPr>
          <w:rFonts w:ascii="Arial" w:eastAsia="Times New Roman" w:hAnsi="Arial" w:cs="Arial"/>
          <w:bCs/>
          <w:color w:val="222222"/>
          <w:sz w:val="20"/>
          <w:szCs w:val="20"/>
          <w:lang w:val="fr-CA" w:eastAsia="en-CA"/>
        </w:rPr>
        <w:t>légiés.</w:t>
      </w:r>
    </w:p>
    <w:p w14:paraId="72D3CE7D" w14:textId="77777777" w:rsidR="006F7ECA" w:rsidRPr="009D395E" w:rsidRDefault="006F7ECA" w:rsidP="00F82D2B">
      <w:pPr>
        <w:rPr>
          <w:rFonts w:ascii="Arial" w:eastAsia="Times New Roman" w:hAnsi="Arial" w:cs="Arial"/>
          <w:b/>
          <w:color w:val="222222"/>
          <w:sz w:val="20"/>
          <w:szCs w:val="20"/>
          <w:lang w:val="fr-CA" w:eastAsia="en-CA"/>
        </w:rPr>
      </w:pPr>
    </w:p>
    <w:p w14:paraId="1FD0FA15" w14:textId="438752CA" w:rsidR="00726A16" w:rsidRPr="006F7ECA" w:rsidRDefault="006F7ECA" w:rsidP="00F82D2B">
      <w:pPr>
        <w:rPr>
          <w:rFonts w:ascii="Arial" w:eastAsia="Times New Roman" w:hAnsi="Arial" w:cs="Arial"/>
          <w:bCs/>
          <w:color w:val="222222"/>
          <w:sz w:val="20"/>
          <w:szCs w:val="20"/>
          <w:lang w:val="fr-CA" w:eastAsia="en-CA"/>
        </w:rPr>
      </w:pPr>
      <w:r w:rsidRPr="006F7ECA">
        <w:rPr>
          <w:rFonts w:ascii="Arial" w:eastAsia="Times New Roman" w:hAnsi="Arial" w:cs="Arial"/>
          <w:b/>
          <w:color w:val="222222"/>
          <w:sz w:val="20"/>
          <w:szCs w:val="20"/>
          <w:lang w:val="fr-CA" w:eastAsia="en-CA"/>
        </w:rPr>
        <w:t xml:space="preserve">Les médicaments spécialisés additionnels </w:t>
      </w:r>
      <w:r w:rsidRPr="006F7ECA">
        <w:rPr>
          <w:rFonts w:ascii="Arial" w:eastAsia="Times New Roman" w:hAnsi="Arial" w:cs="Arial"/>
          <w:bCs/>
          <w:color w:val="222222"/>
          <w:sz w:val="20"/>
          <w:szCs w:val="20"/>
          <w:lang w:val="fr-CA" w:eastAsia="en-CA"/>
        </w:rPr>
        <w:t>feront également l’objet d’un</w:t>
      </w:r>
      <w:r>
        <w:rPr>
          <w:rFonts w:ascii="Arial" w:eastAsia="Times New Roman" w:hAnsi="Arial" w:cs="Arial"/>
          <w:bCs/>
          <w:color w:val="222222"/>
          <w:sz w:val="20"/>
          <w:szCs w:val="20"/>
          <w:lang w:val="fr-CA" w:eastAsia="en-CA"/>
        </w:rPr>
        <w:t xml:space="preserve"> transfert vers des médicaments de substitution qui </w:t>
      </w:r>
      <w:r w:rsidRPr="006F7ECA">
        <w:rPr>
          <w:rFonts w:ascii="Arial" w:eastAsia="Times New Roman" w:hAnsi="Arial" w:cs="Arial"/>
          <w:bCs/>
          <w:color w:val="222222"/>
          <w:sz w:val="20"/>
          <w:szCs w:val="20"/>
          <w:lang w:val="fr-CA" w:eastAsia="en-CA"/>
        </w:rPr>
        <w:t>seront dispens</w:t>
      </w:r>
      <w:r>
        <w:rPr>
          <w:rFonts w:ascii="Arial" w:eastAsia="Times New Roman" w:hAnsi="Arial" w:cs="Arial"/>
          <w:bCs/>
          <w:color w:val="222222"/>
          <w:sz w:val="20"/>
          <w:szCs w:val="20"/>
          <w:lang w:val="fr-CA" w:eastAsia="en-CA"/>
        </w:rPr>
        <w:t xml:space="preserve">és par le service </w:t>
      </w:r>
      <w:proofErr w:type="spellStart"/>
      <w:r w:rsidR="00726A16" w:rsidRPr="006F7ECA">
        <w:rPr>
          <w:rFonts w:ascii="Arial" w:eastAsia="Times New Roman" w:hAnsi="Arial" w:cs="Arial"/>
          <w:bCs/>
          <w:color w:val="222222"/>
          <w:sz w:val="20"/>
          <w:szCs w:val="20"/>
          <w:lang w:val="fr-CA" w:eastAsia="en-CA"/>
        </w:rPr>
        <w:t>MemberRx</w:t>
      </w:r>
      <w:proofErr w:type="spellEnd"/>
      <w:r w:rsidR="00726A16" w:rsidRPr="006F7ECA">
        <w:rPr>
          <w:rFonts w:ascii="Arial" w:eastAsia="Times New Roman" w:hAnsi="Arial" w:cs="Arial"/>
          <w:bCs/>
          <w:color w:val="222222"/>
          <w:sz w:val="20"/>
          <w:szCs w:val="20"/>
          <w:lang w:val="fr-CA" w:eastAsia="en-CA"/>
        </w:rPr>
        <w:t>.</w:t>
      </w:r>
    </w:p>
    <w:p w14:paraId="3E1F5333" w14:textId="4EFBE905" w:rsidR="009F4F3B" w:rsidRPr="006F7ECA" w:rsidRDefault="006F7ECA" w:rsidP="009F4F3B">
      <w:pPr>
        <w:rPr>
          <w:rFonts w:ascii="Arial" w:eastAsia="Times New Roman" w:hAnsi="Arial" w:cs="Arial"/>
          <w:bCs/>
          <w:color w:val="222222"/>
          <w:sz w:val="20"/>
          <w:szCs w:val="20"/>
          <w:lang w:val="fr-CA" w:eastAsia="en-CA"/>
        </w:rPr>
      </w:pPr>
      <w:r w:rsidRPr="006F7ECA">
        <w:rPr>
          <w:rFonts w:ascii="Arial" w:eastAsia="Times New Roman" w:hAnsi="Arial" w:cs="Arial"/>
          <w:bCs/>
          <w:color w:val="222222"/>
          <w:sz w:val="20"/>
          <w:szCs w:val="20"/>
          <w:lang w:val="fr-CA" w:eastAsia="en-CA"/>
        </w:rPr>
        <w:t>Pour tou</w:t>
      </w:r>
      <w:r>
        <w:rPr>
          <w:rFonts w:ascii="Arial" w:eastAsia="Times New Roman" w:hAnsi="Arial" w:cs="Arial"/>
          <w:bCs/>
          <w:color w:val="222222"/>
          <w:sz w:val="20"/>
          <w:szCs w:val="20"/>
          <w:lang w:val="fr-CA" w:eastAsia="en-CA"/>
        </w:rPr>
        <w:t>tes les substitutions</w:t>
      </w:r>
      <w:r w:rsidRPr="006F7ECA">
        <w:rPr>
          <w:rFonts w:ascii="Arial" w:eastAsia="Times New Roman" w:hAnsi="Arial" w:cs="Arial"/>
          <w:bCs/>
          <w:color w:val="222222"/>
          <w:sz w:val="20"/>
          <w:szCs w:val="20"/>
          <w:lang w:val="fr-CA" w:eastAsia="en-CA"/>
        </w:rPr>
        <w:t xml:space="preserve"> de médicaments spécialisés, les </w:t>
      </w:r>
      <w:r>
        <w:rPr>
          <w:rFonts w:ascii="Arial" w:eastAsia="Times New Roman" w:hAnsi="Arial" w:cs="Arial"/>
          <w:bCs/>
          <w:color w:val="222222"/>
          <w:sz w:val="20"/>
          <w:szCs w:val="20"/>
          <w:lang w:val="fr-CA" w:eastAsia="en-CA"/>
        </w:rPr>
        <w:t>membres du régime</w:t>
      </w:r>
      <w:r w:rsidRPr="006F7ECA">
        <w:rPr>
          <w:rFonts w:ascii="Arial" w:eastAsia="Times New Roman" w:hAnsi="Arial" w:cs="Arial"/>
          <w:bCs/>
          <w:color w:val="222222"/>
          <w:sz w:val="20"/>
          <w:szCs w:val="20"/>
          <w:lang w:val="fr-CA" w:eastAsia="en-CA"/>
        </w:rPr>
        <w:t xml:space="preserve"> concernés</w:t>
      </w:r>
      <w:r>
        <w:rPr>
          <w:rFonts w:ascii="Arial" w:eastAsia="Times New Roman" w:hAnsi="Arial" w:cs="Arial"/>
          <w:bCs/>
          <w:color w:val="222222"/>
          <w:sz w:val="20"/>
          <w:szCs w:val="20"/>
          <w:lang w:val="fr-CA" w:eastAsia="en-CA"/>
        </w:rPr>
        <w:t xml:space="preserve"> </w:t>
      </w:r>
      <w:r w:rsidRPr="006F7ECA">
        <w:rPr>
          <w:rFonts w:ascii="Arial" w:eastAsia="Times New Roman" w:hAnsi="Arial" w:cs="Arial"/>
          <w:bCs/>
          <w:color w:val="222222"/>
          <w:sz w:val="20"/>
          <w:szCs w:val="20"/>
          <w:lang w:val="fr-CA" w:eastAsia="en-CA"/>
        </w:rPr>
        <w:t xml:space="preserve">sont informés avant que ces changements ne soient effectués. Lorsque des documents médicaux justifient </w:t>
      </w:r>
      <w:r>
        <w:rPr>
          <w:rFonts w:ascii="Arial" w:eastAsia="Times New Roman" w:hAnsi="Arial" w:cs="Arial"/>
          <w:bCs/>
          <w:color w:val="222222"/>
          <w:sz w:val="20"/>
          <w:szCs w:val="20"/>
          <w:lang w:val="fr-CA" w:eastAsia="en-CA"/>
        </w:rPr>
        <w:br/>
      </w:r>
      <w:r w:rsidRPr="006F7ECA">
        <w:rPr>
          <w:rFonts w:ascii="Arial" w:eastAsia="Times New Roman" w:hAnsi="Arial" w:cs="Arial"/>
          <w:bCs/>
          <w:color w:val="222222"/>
          <w:sz w:val="20"/>
          <w:szCs w:val="20"/>
          <w:lang w:val="fr-CA" w:eastAsia="en-CA"/>
        </w:rPr>
        <w:t xml:space="preserve">la nécessité médicale pour un </w:t>
      </w:r>
      <w:r>
        <w:rPr>
          <w:rFonts w:ascii="Arial" w:eastAsia="Times New Roman" w:hAnsi="Arial" w:cs="Arial"/>
          <w:bCs/>
          <w:color w:val="222222"/>
          <w:sz w:val="20"/>
          <w:szCs w:val="20"/>
          <w:lang w:val="fr-CA" w:eastAsia="en-CA"/>
        </w:rPr>
        <w:t xml:space="preserve">membre </w:t>
      </w:r>
      <w:r w:rsidRPr="006F7ECA">
        <w:rPr>
          <w:rFonts w:ascii="Arial" w:eastAsia="Times New Roman" w:hAnsi="Arial" w:cs="Arial"/>
          <w:bCs/>
          <w:color w:val="222222"/>
          <w:sz w:val="20"/>
          <w:szCs w:val="20"/>
          <w:lang w:val="fr-CA" w:eastAsia="en-CA"/>
        </w:rPr>
        <w:t xml:space="preserve">et/ou une personne à charge </w:t>
      </w:r>
      <w:r>
        <w:rPr>
          <w:rFonts w:ascii="Arial" w:eastAsia="Times New Roman" w:hAnsi="Arial" w:cs="Arial"/>
          <w:bCs/>
          <w:color w:val="222222"/>
          <w:sz w:val="20"/>
          <w:szCs w:val="20"/>
          <w:lang w:val="fr-CA" w:eastAsia="en-CA"/>
        </w:rPr>
        <w:t>admissible</w:t>
      </w:r>
      <w:r w:rsidRPr="006F7ECA">
        <w:rPr>
          <w:rFonts w:ascii="Arial" w:eastAsia="Times New Roman" w:hAnsi="Arial" w:cs="Arial"/>
          <w:bCs/>
          <w:color w:val="222222"/>
          <w:sz w:val="20"/>
          <w:szCs w:val="20"/>
          <w:lang w:val="fr-CA" w:eastAsia="en-CA"/>
        </w:rPr>
        <w:t xml:space="preserve"> de continuer à prendre </w:t>
      </w:r>
      <w:r>
        <w:rPr>
          <w:rFonts w:ascii="Arial" w:eastAsia="Times New Roman" w:hAnsi="Arial" w:cs="Arial"/>
          <w:bCs/>
          <w:color w:val="222222"/>
          <w:sz w:val="20"/>
          <w:szCs w:val="20"/>
          <w:lang w:val="fr-CA" w:eastAsia="en-CA"/>
        </w:rPr>
        <w:br/>
      </w:r>
      <w:r w:rsidRPr="006F7ECA">
        <w:rPr>
          <w:rFonts w:ascii="Arial" w:eastAsia="Times New Roman" w:hAnsi="Arial" w:cs="Arial"/>
          <w:bCs/>
          <w:color w:val="222222"/>
          <w:sz w:val="20"/>
          <w:szCs w:val="20"/>
          <w:lang w:val="fr-CA" w:eastAsia="en-CA"/>
        </w:rPr>
        <w:t xml:space="preserve">le médicament actuellement approuvé, la demande de </w:t>
      </w:r>
      <w:r>
        <w:rPr>
          <w:rFonts w:ascii="Arial" w:eastAsia="Times New Roman" w:hAnsi="Arial" w:cs="Arial"/>
          <w:bCs/>
          <w:color w:val="222222"/>
          <w:sz w:val="20"/>
          <w:szCs w:val="20"/>
          <w:lang w:val="fr-CA" w:eastAsia="en-CA"/>
        </w:rPr>
        <w:t xml:space="preserve">règlement </w:t>
      </w:r>
      <w:r w:rsidRPr="006F7ECA">
        <w:rPr>
          <w:rFonts w:ascii="Arial" w:eastAsia="Times New Roman" w:hAnsi="Arial" w:cs="Arial"/>
          <w:bCs/>
          <w:color w:val="222222"/>
          <w:sz w:val="20"/>
          <w:szCs w:val="20"/>
          <w:lang w:val="fr-CA" w:eastAsia="en-CA"/>
        </w:rPr>
        <w:t>continuera d'être acceptée.</w:t>
      </w:r>
    </w:p>
    <w:p w14:paraId="6ED73818" w14:textId="7A8FF108" w:rsidR="0081409A" w:rsidRPr="006F7ECA" w:rsidRDefault="006F7ECA" w:rsidP="009F4F3B">
      <w:pPr>
        <w:rPr>
          <w:rFonts w:ascii="Arial" w:eastAsia="Times New Roman" w:hAnsi="Arial" w:cs="Arial"/>
          <w:bCs/>
          <w:color w:val="222222"/>
          <w:sz w:val="20"/>
          <w:szCs w:val="20"/>
          <w:lang w:val="fr-CA" w:eastAsia="en-CA"/>
        </w:rPr>
      </w:pPr>
      <w:r w:rsidRPr="006F7ECA">
        <w:rPr>
          <w:rFonts w:ascii="Arial" w:eastAsia="Times New Roman" w:hAnsi="Arial" w:cs="Arial"/>
          <w:b/>
          <w:color w:val="222222"/>
          <w:sz w:val="20"/>
          <w:szCs w:val="20"/>
          <w:lang w:val="fr-CA" w:eastAsia="en-CA"/>
        </w:rPr>
        <w:lastRenderedPageBreak/>
        <w:t>Prix de r</w:t>
      </w:r>
      <w:r>
        <w:rPr>
          <w:rFonts w:ascii="Arial" w:eastAsia="Times New Roman" w:hAnsi="Arial" w:cs="Arial"/>
          <w:b/>
          <w:color w:val="222222"/>
          <w:sz w:val="20"/>
          <w:szCs w:val="20"/>
          <w:lang w:val="fr-CA" w:eastAsia="en-CA"/>
        </w:rPr>
        <w:t>é</w:t>
      </w:r>
      <w:r w:rsidRPr="006F7ECA">
        <w:rPr>
          <w:rFonts w:ascii="Arial" w:eastAsia="Times New Roman" w:hAnsi="Arial" w:cs="Arial"/>
          <w:b/>
          <w:color w:val="222222"/>
          <w:sz w:val="20"/>
          <w:szCs w:val="20"/>
          <w:lang w:val="fr-CA" w:eastAsia="en-CA"/>
        </w:rPr>
        <w:t>f</w:t>
      </w:r>
      <w:r>
        <w:rPr>
          <w:rFonts w:ascii="Arial" w:eastAsia="Times New Roman" w:hAnsi="Arial" w:cs="Arial"/>
          <w:b/>
          <w:color w:val="222222"/>
          <w:sz w:val="20"/>
          <w:szCs w:val="20"/>
          <w:lang w:val="fr-CA" w:eastAsia="en-CA"/>
        </w:rPr>
        <w:t>é</w:t>
      </w:r>
      <w:r w:rsidRPr="006F7ECA">
        <w:rPr>
          <w:rFonts w:ascii="Arial" w:eastAsia="Times New Roman" w:hAnsi="Arial" w:cs="Arial"/>
          <w:b/>
          <w:color w:val="222222"/>
          <w:sz w:val="20"/>
          <w:szCs w:val="20"/>
          <w:lang w:val="fr-CA" w:eastAsia="en-CA"/>
        </w:rPr>
        <w:t>rence sur les inhibiteurs de la p</w:t>
      </w:r>
      <w:r>
        <w:rPr>
          <w:rFonts w:ascii="Arial" w:eastAsia="Times New Roman" w:hAnsi="Arial" w:cs="Arial"/>
          <w:b/>
          <w:color w:val="222222"/>
          <w:sz w:val="20"/>
          <w:szCs w:val="20"/>
          <w:lang w:val="fr-CA" w:eastAsia="en-CA"/>
        </w:rPr>
        <w:t xml:space="preserve">ompe à protons (IPP) : </w:t>
      </w:r>
      <w:r w:rsidRPr="006F7ECA">
        <w:rPr>
          <w:rFonts w:ascii="Arial" w:eastAsia="Times New Roman" w:hAnsi="Arial" w:cs="Arial"/>
          <w:bCs/>
          <w:color w:val="222222"/>
          <w:sz w:val="20"/>
          <w:szCs w:val="20"/>
          <w:lang w:val="fr-CA" w:eastAsia="en-CA"/>
        </w:rPr>
        <w:t xml:space="preserve">Les IPP sont des médicaments qui réduisent la production d'acide gastrique ; il existe de nombreux médicaments similaires sur le marché, dont les prix varient considérablement. Les IPP seront remboursés </w:t>
      </w:r>
      <w:r>
        <w:rPr>
          <w:rFonts w:ascii="Arial" w:eastAsia="Times New Roman" w:hAnsi="Arial" w:cs="Arial"/>
          <w:bCs/>
          <w:color w:val="222222"/>
          <w:sz w:val="20"/>
          <w:szCs w:val="20"/>
          <w:lang w:val="fr-CA" w:eastAsia="en-CA"/>
        </w:rPr>
        <w:t xml:space="preserve">au montant maximum </w:t>
      </w:r>
      <w:r w:rsidRPr="006F7ECA">
        <w:rPr>
          <w:rFonts w:ascii="Arial" w:eastAsia="Times New Roman" w:hAnsi="Arial" w:cs="Arial"/>
          <w:bCs/>
          <w:color w:val="222222"/>
          <w:sz w:val="20"/>
          <w:szCs w:val="20"/>
          <w:lang w:val="fr-CA" w:eastAsia="en-CA"/>
        </w:rPr>
        <w:t xml:space="preserve">admissible ou </w:t>
      </w:r>
      <w:r>
        <w:rPr>
          <w:rFonts w:ascii="Arial" w:eastAsia="Times New Roman" w:hAnsi="Arial" w:cs="Arial"/>
          <w:bCs/>
          <w:color w:val="222222"/>
          <w:sz w:val="20"/>
          <w:szCs w:val="20"/>
          <w:lang w:val="fr-CA" w:eastAsia="en-CA"/>
        </w:rPr>
        <w:t xml:space="preserve">jusqu’à </w:t>
      </w:r>
      <w:r w:rsidRPr="006F7ECA">
        <w:rPr>
          <w:rFonts w:ascii="Arial" w:eastAsia="Times New Roman" w:hAnsi="Arial" w:cs="Arial"/>
          <w:bCs/>
          <w:color w:val="222222"/>
          <w:sz w:val="20"/>
          <w:szCs w:val="20"/>
          <w:lang w:val="fr-CA" w:eastAsia="en-CA"/>
        </w:rPr>
        <w:t xml:space="preserve">la limite </w:t>
      </w:r>
      <w:r>
        <w:rPr>
          <w:rFonts w:ascii="Arial" w:eastAsia="Times New Roman" w:hAnsi="Arial" w:cs="Arial"/>
          <w:bCs/>
          <w:color w:val="222222"/>
          <w:sz w:val="20"/>
          <w:szCs w:val="20"/>
          <w:lang w:val="fr-CA" w:eastAsia="en-CA"/>
        </w:rPr>
        <w:t xml:space="preserve">des frais </w:t>
      </w:r>
      <w:r w:rsidRPr="006F7ECA">
        <w:rPr>
          <w:rFonts w:ascii="Arial" w:eastAsia="Times New Roman" w:hAnsi="Arial" w:cs="Arial"/>
          <w:bCs/>
          <w:color w:val="222222"/>
          <w:sz w:val="20"/>
          <w:szCs w:val="20"/>
          <w:lang w:val="fr-CA" w:eastAsia="en-CA"/>
        </w:rPr>
        <w:t>raisonnable</w:t>
      </w:r>
      <w:r>
        <w:rPr>
          <w:rFonts w:ascii="Arial" w:eastAsia="Times New Roman" w:hAnsi="Arial" w:cs="Arial"/>
          <w:bCs/>
          <w:color w:val="222222"/>
          <w:sz w:val="20"/>
          <w:szCs w:val="20"/>
          <w:lang w:val="fr-CA" w:eastAsia="en-CA"/>
        </w:rPr>
        <w:t>s</w:t>
      </w:r>
      <w:r w:rsidRPr="006F7ECA">
        <w:rPr>
          <w:rFonts w:ascii="Arial" w:eastAsia="Times New Roman" w:hAnsi="Arial" w:cs="Arial"/>
          <w:bCs/>
          <w:color w:val="222222"/>
          <w:sz w:val="20"/>
          <w:szCs w:val="20"/>
          <w:lang w:val="fr-CA" w:eastAsia="en-CA"/>
        </w:rPr>
        <w:t xml:space="preserve"> et habituelle</w:t>
      </w:r>
      <w:r>
        <w:rPr>
          <w:rFonts w:ascii="Arial" w:eastAsia="Times New Roman" w:hAnsi="Arial" w:cs="Arial"/>
          <w:bCs/>
          <w:color w:val="222222"/>
          <w:sz w:val="20"/>
          <w:szCs w:val="20"/>
          <w:lang w:val="fr-CA" w:eastAsia="en-CA"/>
        </w:rPr>
        <w:t>s</w:t>
      </w:r>
      <w:r w:rsidRPr="006F7ECA">
        <w:rPr>
          <w:rFonts w:ascii="Arial" w:eastAsia="Times New Roman" w:hAnsi="Arial" w:cs="Arial"/>
          <w:bCs/>
          <w:color w:val="222222"/>
          <w:sz w:val="20"/>
          <w:szCs w:val="20"/>
          <w:lang w:val="fr-CA" w:eastAsia="en-CA"/>
        </w:rPr>
        <w:t xml:space="preserve">, </w:t>
      </w:r>
      <w:r>
        <w:rPr>
          <w:rFonts w:ascii="Arial" w:eastAsia="Times New Roman" w:hAnsi="Arial" w:cs="Arial"/>
          <w:bCs/>
          <w:color w:val="222222"/>
          <w:sz w:val="20"/>
          <w:szCs w:val="20"/>
          <w:lang w:val="fr-CA" w:eastAsia="en-CA"/>
        </w:rPr>
        <w:t xml:space="preserve">basés sur le </w:t>
      </w:r>
      <w:r w:rsidRPr="006F7ECA">
        <w:rPr>
          <w:rFonts w:ascii="Arial" w:eastAsia="Times New Roman" w:hAnsi="Arial" w:cs="Arial"/>
          <w:bCs/>
          <w:color w:val="222222"/>
          <w:sz w:val="20"/>
          <w:szCs w:val="20"/>
          <w:lang w:val="fr-CA" w:eastAsia="en-CA"/>
        </w:rPr>
        <w:t>prix d'un médicament de référence spécifique appartenant à la même c</w:t>
      </w:r>
      <w:r>
        <w:rPr>
          <w:rFonts w:ascii="Arial" w:eastAsia="Times New Roman" w:hAnsi="Arial" w:cs="Arial"/>
          <w:bCs/>
          <w:color w:val="222222"/>
          <w:sz w:val="20"/>
          <w:szCs w:val="20"/>
          <w:lang w:val="fr-CA" w:eastAsia="en-CA"/>
        </w:rPr>
        <w:t>lasse</w:t>
      </w:r>
      <w:r w:rsidRPr="006F7ECA">
        <w:rPr>
          <w:rFonts w:ascii="Arial" w:eastAsia="Times New Roman" w:hAnsi="Arial" w:cs="Arial"/>
          <w:bCs/>
          <w:color w:val="222222"/>
          <w:sz w:val="20"/>
          <w:szCs w:val="20"/>
          <w:lang w:val="fr-CA" w:eastAsia="en-CA"/>
        </w:rPr>
        <w:t xml:space="preserve"> thérapeutique. Cette disposition prévoit notamment la réduction du prix unitaire de toute </w:t>
      </w:r>
      <w:r>
        <w:rPr>
          <w:rFonts w:ascii="Arial" w:eastAsia="Times New Roman" w:hAnsi="Arial" w:cs="Arial"/>
          <w:bCs/>
          <w:color w:val="222222"/>
          <w:sz w:val="20"/>
          <w:szCs w:val="20"/>
          <w:lang w:val="fr-CA" w:eastAsia="en-CA"/>
        </w:rPr>
        <w:t xml:space="preserve">marque ou </w:t>
      </w:r>
      <w:r w:rsidRPr="006F7ECA">
        <w:rPr>
          <w:rFonts w:ascii="Arial" w:eastAsia="Times New Roman" w:hAnsi="Arial" w:cs="Arial"/>
          <w:bCs/>
          <w:color w:val="222222"/>
          <w:sz w:val="20"/>
          <w:szCs w:val="20"/>
          <w:lang w:val="fr-CA" w:eastAsia="en-CA"/>
        </w:rPr>
        <w:t xml:space="preserve">version générique de l'ésoméprazole, de l'oméprazole, du lansoprazole, du </w:t>
      </w:r>
      <w:proofErr w:type="spellStart"/>
      <w:r w:rsidRPr="006F7ECA">
        <w:rPr>
          <w:rFonts w:ascii="Arial" w:eastAsia="Times New Roman" w:hAnsi="Arial" w:cs="Arial"/>
          <w:bCs/>
          <w:color w:val="222222"/>
          <w:sz w:val="20"/>
          <w:szCs w:val="20"/>
          <w:lang w:val="fr-CA" w:eastAsia="en-CA"/>
        </w:rPr>
        <w:t>dexlansoprazole</w:t>
      </w:r>
      <w:proofErr w:type="spellEnd"/>
      <w:r w:rsidRPr="006F7ECA">
        <w:rPr>
          <w:rFonts w:ascii="Arial" w:eastAsia="Times New Roman" w:hAnsi="Arial" w:cs="Arial"/>
          <w:bCs/>
          <w:color w:val="222222"/>
          <w:sz w:val="20"/>
          <w:szCs w:val="20"/>
          <w:lang w:val="fr-CA" w:eastAsia="en-CA"/>
        </w:rPr>
        <w:t xml:space="preserve">, du pantoprazole et du rabéprazole à un montant </w:t>
      </w:r>
      <w:r>
        <w:rPr>
          <w:rFonts w:ascii="Arial" w:eastAsia="Times New Roman" w:hAnsi="Arial" w:cs="Arial"/>
          <w:bCs/>
          <w:color w:val="222222"/>
          <w:sz w:val="20"/>
          <w:szCs w:val="20"/>
          <w:lang w:val="fr-CA" w:eastAsia="en-CA"/>
        </w:rPr>
        <w:t>maximum de</w:t>
      </w:r>
      <w:r w:rsidRPr="006F7ECA">
        <w:rPr>
          <w:rFonts w:ascii="Arial" w:eastAsia="Times New Roman" w:hAnsi="Arial" w:cs="Arial"/>
          <w:bCs/>
          <w:color w:val="222222"/>
          <w:sz w:val="20"/>
          <w:szCs w:val="20"/>
          <w:lang w:val="fr-CA" w:eastAsia="en-CA"/>
        </w:rPr>
        <w:t xml:space="preserve"> 0,20 $ </w:t>
      </w:r>
      <w:r>
        <w:rPr>
          <w:rFonts w:ascii="Arial" w:eastAsia="Times New Roman" w:hAnsi="Arial" w:cs="Arial"/>
          <w:bCs/>
          <w:color w:val="222222"/>
          <w:sz w:val="20"/>
          <w:szCs w:val="20"/>
          <w:lang w:val="fr-CA" w:eastAsia="en-CA"/>
        </w:rPr>
        <w:t>l’</w:t>
      </w:r>
      <w:r w:rsidRPr="006F7ECA">
        <w:rPr>
          <w:rFonts w:ascii="Arial" w:eastAsia="Times New Roman" w:hAnsi="Arial" w:cs="Arial"/>
          <w:bCs/>
          <w:color w:val="222222"/>
          <w:sz w:val="20"/>
          <w:szCs w:val="20"/>
          <w:lang w:val="fr-CA" w:eastAsia="en-CA"/>
        </w:rPr>
        <w:t xml:space="preserve">unité, majoré de la marge standard sur les ingrédients génériques, en utilisant le pantoprazole générique comme coût de référence.  </w:t>
      </w:r>
    </w:p>
    <w:p w14:paraId="73E3CBC6" w14:textId="7E3E7F0A" w:rsidR="0071250B" w:rsidRPr="006F7ECA" w:rsidRDefault="006F7ECA" w:rsidP="009F4F3B">
      <w:pPr>
        <w:rPr>
          <w:rFonts w:ascii="Arial" w:eastAsia="Times New Roman" w:hAnsi="Arial" w:cs="Arial"/>
          <w:bCs/>
          <w:color w:val="222222"/>
          <w:sz w:val="20"/>
          <w:szCs w:val="20"/>
          <w:lang w:val="fr-CA" w:eastAsia="en-CA"/>
        </w:rPr>
      </w:pPr>
      <w:r w:rsidRPr="006F7ECA">
        <w:rPr>
          <w:rFonts w:ascii="Arial" w:eastAsia="Times New Roman" w:hAnsi="Arial" w:cs="Arial"/>
          <w:b/>
          <w:color w:val="222222"/>
          <w:sz w:val="20"/>
          <w:szCs w:val="20"/>
          <w:lang w:val="fr-CA" w:eastAsia="en-CA"/>
        </w:rPr>
        <w:t xml:space="preserve">Élimination de l’exonération de la prime pour l’assurance vie de base : </w:t>
      </w:r>
      <w:r w:rsidRPr="006F7ECA">
        <w:rPr>
          <w:rFonts w:ascii="Arial" w:eastAsia="Times New Roman" w:hAnsi="Arial" w:cs="Arial"/>
          <w:bCs/>
          <w:color w:val="222222"/>
          <w:sz w:val="20"/>
          <w:szCs w:val="20"/>
          <w:lang w:val="fr-CA" w:eastAsia="en-CA"/>
        </w:rPr>
        <w:t xml:space="preserve">pour un membre qui devient invalide </w:t>
      </w:r>
      <w:r>
        <w:rPr>
          <w:rFonts w:ascii="Arial" w:eastAsia="Times New Roman" w:hAnsi="Arial" w:cs="Arial"/>
          <w:bCs/>
          <w:color w:val="222222"/>
          <w:sz w:val="20"/>
          <w:szCs w:val="20"/>
          <w:lang w:val="fr-CA" w:eastAsia="en-CA"/>
        </w:rPr>
        <w:t>le</w:t>
      </w:r>
      <w:r w:rsidRPr="006F7ECA">
        <w:rPr>
          <w:rFonts w:ascii="Arial" w:eastAsia="Times New Roman" w:hAnsi="Arial" w:cs="Arial"/>
          <w:bCs/>
          <w:color w:val="222222"/>
          <w:sz w:val="20"/>
          <w:szCs w:val="20"/>
          <w:lang w:val="fr-CA" w:eastAsia="en-CA"/>
        </w:rPr>
        <w:t xml:space="preserve"> 1</w:t>
      </w:r>
      <w:r w:rsidRPr="006F7ECA">
        <w:rPr>
          <w:rFonts w:ascii="Arial" w:eastAsia="Times New Roman" w:hAnsi="Arial" w:cs="Arial"/>
          <w:bCs/>
          <w:color w:val="222222"/>
          <w:sz w:val="20"/>
          <w:szCs w:val="20"/>
          <w:vertAlign w:val="superscript"/>
          <w:lang w:val="fr-CA" w:eastAsia="en-CA"/>
        </w:rPr>
        <w:t>er</w:t>
      </w:r>
      <w:r w:rsidRPr="006F7ECA">
        <w:rPr>
          <w:rFonts w:ascii="Arial" w:eastAsia="Times New Roman" w:hAnsi="Arial" w:cs="Arial"/>
          <w:bCs/>
          <w:color w:val="222222"/>
          <w:sz w:val="20"/>
          <w:szCs w:val="20"/>
          <w:lang w:val="fr-CA" w:eastAsia="en-CA"/>
        </w:rPr>
        <w:t xml:space="preserve"> septembre 2026</w:t>
      </w:r>
      <w:r>
        <w:rPr>
          <w:rFonts w:ascii="Arial" w:eastAsia="Times New Roman" w:hAnsi="Arial" w:cs="Arial"/>
          <w:bCs/>
          <w:color w:val="222222"/>
          <w:sz w:val="20"/>
          <w:szCs w:val="20"/>
          <w:lang w:val="fr-CA" w:eastAsia="en-CA"/>
        </w:rPr>
        <w:t xml:space="preserve"> ou après cette date</w:t>
      </w:r>
      <w:r w:rsidRPr="006F7ECA">
        <w:rPr>
          <w:rFonts w:ascii="Arial" w:eastAsia="Times New Roman" w:hAnsi="Arial" w:cs="Arial"/>
          <w:bCs/>
          <w:color w:val="222222"/>
          <w:sz w:val="20"/>
          <w:szCs w:val="20"/>
          <w:lang w:val="fr-CA" w:eastAsia="en-CA"/>
        </w:rPr>
        <w:t xml:space="preserve">, il ne sera plus nécessaire de présenter une demande pour bénéficier de l'exonération de primes au titre de l'assurance vie. À compter de cette date, </w:t>
      </w:r>
      <w:r>
        <w:rPr>
          <w:rFonts w:ascii="Arial" w:eastAsia="Times New Roman" w:hAnsi="Arial" w:cs="Arial"/>
          <w:bCs/>
          <w:color w:val="222222"/>
          <w:sz w:val="20"/>
          <w:szCs w:val="20"/>
          <w:lang w:val="fr-CA" w:eastAsia="en-CA"/>
        </w:rPr>
        <w:t>la FSSBE d’OSSTF/FEESO</w:t>
      </w:r>
      <w:r w:rsidRPr="006F7ECA">
        <w:rPr>
          <w:rFonts w:ascii="Arial" w:eastAsia="Times New Roman" w:hAnsi="Arial" w:cs="Arial"/>
          <w:bCs/>
          <w:color w:val="222222"/>
          <w:sz w:val="20"/>
          <w:szCs w:val="20"/>
          <w:lang w:val="fr-CA" w:eastAsia="en-CA"/>
        </w:rPr>
        <w:t xml:space="preserve"> continuera de verser les p</w:t>
      </w:r>
      <w:r>
        <w:rPr>
          <w:rFonts w:ascii="Arial" w:eastAsia="Times New Roman" w:hAnsi="Arial" w:cs="Arial"/>
          <w:bCs/>
          <w:color w:val="222222"/>
          <w:sz w:val="20"/>
          <w:szCs w:val="20"/>
          <w:lang w:val="fr-CA" w:eastAsia="en-CA"/>
        </w:rPr>
        <w:t>rimes</w:t>
      </w:r>
      <w:r w:rsidRPr="006F7ECA">
        <w:rPr>
          <w:rFonts w:ascii="Arial" w:eastAsia="Times New Roman" w:hAnsi="Arial" w:cs="Arial"/>
          <w:bCs/>
          <w:color w:val="222222"/>
          <w:sz w:val="20"/>
          <w:szCs w:val="20"/>
          <w:lang w:val="fr-CA" w:eastAsia="en-CA"/>
        </w:rPr>
        <w:t xml:space="preserve"> d'assurance vie de base et les p</w:t>
      </w:r>
      <w:r>
        <w:rPr>
          <w:rFonts w:ascii="Arial" w:eastAsia="Times New Roman" w:hAnsi="Arial" w:cs="Arial"/>
          <w:bCs/>
          <w:color w:val="222222"/>
          <w:sz w:val="20"/>
          <w:szCs w:val="20"/>
          <w:lang w:val="fr-CA" w:eastAsia="en-CA"/>
        </w:rPr>
        <w:t>rimes</w:t>
      </w:r>
      <w:r w:rsidRPr="006F7ECA">
        <w:rPr>
          <w:rFonts w:ascii="Arial" w:eastAsia="Times New Roman" w:hAnsi="Arial" w:cs="Arial"/>
          <w:bCs/>
          <w:color w:val="222222"/>
          <w:sz w:val="20"/>
          <w:szCs w:val="20"/>
          <w:lang w:val="fr-CA" w:eastAsia="en-CA"/>
        </w:rPr>
        <w:t xml:space="preserve"> </w:t>
      </w:r>
      <w:r>
        <w:rPr>
          <w:rFonts w:ascii="Arial" w:eastAsia="Times New Roman" w:hAnsi="Arial" w:cs="Arial"/>
          <w:bCs/>
          <w:color w:val="222222"/>
          <w:sz w:val="20"/>
          <w:szCs w:val="20"/>
          <w:lang w:val="fr-CA" w:eastAsia="en-CA"/>
        </w:rPr>
        <w:t xml:space="preserve">d’assurance </w:t>
      </w:r>
      <w:r w:rsidRPr="006F7ECA">
        <w:rPr>
          <w:rFonts w:ascii="Arial" w:eastAsia="Times New Roman" w:hAnsi="Arial" w:cs="Arial"/>
          <w:bCs/>
          <w:color w:val="222222"/>
          <w:sz w:val="20"/>
          <w:szCs w:val="20"/>
          <w:lang w:val="fr-CA" w:eastAsia="en-CA"/>
        </w:rPr>
        <w:t>en cas de décès ou de mutilation accidentels aux membres nouvellement invalides, moyennant le paiement des primes. Cela n’entraînera aucun coût supplémentaire en matière de primes pour les membres dont les prestations d’invalidité de longue durée ont été approuvées</w:t>
      </w:r>
      <w:r>
        <w:rPr>
          <w:rFonts w:ascii="Arial" w:eastAsia="Times New Roman" w:hAnsi="Arial" w:cs="Arial"/>
          <w:bCs/>
          <w:color w:val="222222"/>
          <w:sz w:val="20"/>
          <w:szCs w:val="20"/>
          <w:lang w:val="fr-CA" w:eastAsia="en-CA"/>
        </w:rPr>
        <w:t>.</w:t>
      </w:r>
    </w:p>
    <w:p w14:paraId="55103802" w14:textId="76BF3F03" w:rsidR="00765A3E" w:rsidRPr="006F7ECA" w:rsidRDefault="006F7ECA" w:rsidP="009F4F3B">
      <w:pPr>
        <w:rPr>
          <w:rFonts w:ascii="Arial" w:eastAsia="Times New Roman" w:hAnsi="Arial" w:cs="Arial"/>
          <w:bCs/>
          <w:color w:val="222222"/>
          <w:sz w:val="20"/>
          <w:szCs w:val="20"/>
          <w:lang w:val="fr-CA" w:eastAsia="en-CA"/>
        </w:rPr>
      </w:pPr>
      <w:r w:rsidRPr="006F7ECA">
        <w:rPr>
          <w:rFonts w:ascii="Arial" w:eastAsia="Times New Roman" w:hAnsi="Arial" w:cs="Arial"/>
          <w:bCs/>
          <w:color w:val="222222"/>
          <w:sz w:val="20"/>
          <w:szCs w:val="20"/>
          <w:lang w:val="fr-CA" w:eastAsia="en-CA"/>
        </w:rPr>
        <w:t>D'autres mesures d'optimisation seront mises en œuvre au cours de l'année d</w:t>
      </w:r>
      <w:r>
        <w:rPr>
          <w:rFonts w:ascii="Arial" w:eastAsia="Times New Roman" w:hAnsi="Arial" w:cs="Arial"/>
          <w:bCs/>
          <w:color w:val="222222"/>
          <w:sz w:val="20"/>
          <w:szCs w:val="20"/>
          <w:lang w:val="fr-CA" w:eastAsia="en-CA"/>
        </w:rPr>
        <w:t>e calcul des prestations</w:t>
      </w:r>
      <w:r w:rsidRPr="006F7ECA">
        <w:rPr>
          <w:rFonts w:ascii="Arial" w:eastAsia="Times New Roman" w:hAnsi="Arial" w:cs="Arial"/>
          <w:bCs/>
          <w:color w:val="222222"/>
          <w:sz w:val="20"/>
          <w:szCs w:val="20"/>
          <w:lang w:val="fr-CA" w:eastAsia="en-CA"/>
        </w:rPr>
        <w:t xml:space="preserve"> 2026</w:t>
      </w:r>
      <w:r>
        <w:rPr>
          <w:rFonts w:ascii="Arial" w:eastAsia="Times New Roman" w:hAnsi="Arial" w:cs="Arial"/>
          <w:bCs/>
          <w:color w:val="222222"/>
          <w:sz w:val="20"/>
          <w:szCs w:val="20"/>
          <w:lang w:val="fr-CA" w:eastAsia="en-CA"/>
        </w:rPr>
        <w:t>-</w:t>
      </w:r>
      <w:r w:rsidRPr="006F7ECA">
        <w:rPr>
          <w:rFonts w:ascii="Arial" w:eastAsia="Times New Roman" w:hAnsi="Arial" w:cs="Arial"/>
          <w:bCs/>
          <w:color w:val="222222"/>
          <w:sz w:val="20"/>
          <w:szCs w:val="20"/>
          <w:lang w:val="fr-CA" w:eastAsia="en-CA"/>
        </w:rPr>
        <w:t xml:space="preserve">2027, notamment des modifications apportées aux règles de coordination des prestations entre le régime d'assurance </w:t>
      </w:r>
      <w:r>
        <w:rPr>
          <w:rFonts w:ascii="Arial" w:eastAsia="Times New Roman" w:hAnsi="Arial" w:cs="Arial"/>
          <w:bCs/>
          <w:color w:val="222222"/>
          <w:sz w:val="20"/>
          <w:szCs w:val="20"/>
          <w:lang w:val="fr-CA" w:eastAsia="en-CA"/>
        </w:rPr>
        <w:t>de la FSSBE d’</w:t>
      </w:r>
      <w:r w:rsidRPr="006F7ECA">
        <w:rPr>
          <w:rFonts w:ascii="Arial" w:eastAsia="Times New Roman" w:hAnsi="Arial" w:cs="Arial"/>
          <w:bCs/>
          <w:color w:val="222222"/>
          <w:sz w:val="20"/>
          <w:szCs w:val="20"/>
          <w:lang w:val="fr-CA" w:eastAsia="en-CA"/>
        </w:rPr>
        <w:t>OSSTF</w:t>
      </w:r>
      <w:r>
        <w:rPr>
          <w:rFonts w:ascii="Arial" w:eastAsia="Times New Roman" w:hAnsi="Arial" w:cs="Arial"/>
          <w:bCs/>
          <w:color w:val="222222"/>
          <w:sz w:val="20"/>
          <w:szCs w:val="20"/>
          <w:lang w:val="fr-CA" w:eastAsia="en-CA"/>
        </w:rPr>
        <w:t xml:space="preserve">/FEESO </w:t>
      </w:r>
      <w:r w:rsidRPr="006F7ECA">
        <w:rPr>
          <w:rFonts w:ascii="Arial" w:eastAsia="Times New Roman" w:hAnsi="Arial" w:cs="Arial"/>
          <w:bCs/>
          <w:color w:val="222222"/>
          <w:sz w:val="20"/>
          <w:szCs w:val="20"/>
          <w:lang w:val="fr-CA" w:eastAsia="en-CA"/>
        </w:rPr>
        <w:t>et le régime d'assurance complémentaire au titre desquels un membre ou ses personnes à charge peuvent présenter des demandes de r</w:t>
      </w:r>
      <w:r>
        <w:rPr>
          <w:rFonts w:ascii="Arial" w:eastAsia="Times New Roman" w:hAnsi="Arial" w:cs="Arial"/>
          <w:bCs/>
          <w:color w:val="222222"/>
          <w:sz w:val="20"/>
          <w:szCs w:val="20"/>
          <w:lang w:val="fr-CA" w:eastAsia="en-CA"/>
        </w:rPr>
        <w:t>èglement</w:t>
      </w:r>
      <w:r w:rsidRPr="006F7ECA">
        <w:rPr>
          <w:rFonts w:ascii="Arial" w:eastAsia="Times New Roman" w:hAnsi="Arial" w:cs="Arial"/>
          <w:bCs/>
          <w:color w:val="222222"/>
          <w:sz w:val="20"/>
          <w:szCs w:val="20"/>
          <w:lang w:val="fr-CA" w:eastAsia="en-CA"/>
        </w:rPr>
        <w:t xml:space="preserve"> de frais médicaux et/ou dentaires. </w:t>
      </w:r>
      <w:r>
        <w:rPr>
          <w:rFonts w:ascii="Arial" w:eastAsia="Times New Roman" w:hAnsi="Arial" w:cs="Arial"/>
          <w:bCs/>
          <w:color w:val="222222"/>
          <w:sz w:val="20"/>
          <w:szCs w:val="20"/>
          <w:lang w:val="fr-CA" w:eastAsia="en-CA"/>
        </w:rPr>
        <w:t>Nous communiquerons d</w:t>
      </w:r>
      <w:r w:rsidRPr="006F7ECA">
        <w:rPr>
          <w:rFonts w:ascii="Arial" w:eastAsia="Times New Roman" w:hAnsi="Arial" w:cs="Arial"/>
          <w:bCs/>
          <w:color w:val="222222"/>
          <w:sz w:val="20"/>
          <w:szCs w:val="20"/>
          <w:lang w:val="fr-CA" w:eastAsia="en-CA"/>
        </w:rPr>
        <w:t xml:space="preserve">es </w:t>
      </w:r>
      <w:r>
        <w:rPr>
          <w:rFonts w:ascii="Arial" w:eastAsia="Times New Roman" w:hAnsi="Arial" w:cs="Arial"/>
          <w:bCs/>
          <w:color w:val="222222"/>
          <w:sz w:val="20"/>
          <w:szCs w:val="20"/>
          <w:lang w:val="fr-CA" w:eastAsia="en-CA"/>
        </w:rPr>
        <w:t>renseignements</w:t>
      </w:r>
      <w:r w:rsidRPr="006F7ECA">
        <w:rPr>
          <w:rFonts w:ascii="Arial" w:eastAsia="Times New Roman" w:hAnsi="Arial" w:cs="Arial"/>
          <w:bCs/>
          <w:color w:val="222222"/>
          <w:sz w:val="20"/>
          <w:szCs w:val="20"/>
          <w:lang w:val="fr-CA" w:eastAsia="en-CA"/>
        </w:rPr>
        <w:t xml:space="preserve"> concernant ce changement à tous les membres avant la date de mise en œuvre</w:t>
      </w:r>
      <w:r>
        <w:rPr>
          <w:rFonts w:ascii="Arial" w:eastAsia="Times New Roman" w:hAnsi="Arial" w:cs="Arial"/>
          <w:bCs/>
          <w:color w:val="222222"/>
          <w:sz w:val="20"/>
          <w:szCs w:val="20"/>
          <w:lang w:val="fr-CA" w:eastAsia="en-CA"/>
        </w:rPr>
        <w:t xml:space="preserve"> du changement.</w:t>
      </w:r>
    </w:p>
    <w:p w14:paraId="23A4364E" w14:textId="18A74B4F" w:rsidR="00B83BE8" w:rsidRPr="009D395E" w:rsidRDefault="006F7ECA" w:rsidP="009F4F3B">
      <w:pPr>
        <w:rPr>
          <w:rFonts w:ascii="Arial" w:eastAsia="Times New Roman" w:hAnsi="Arial" w:cs="Arial"/>
          <w:b/>
          <w:color w:val="222222"/>
          <w:sz w:val="20"/>
          <w:szCs w:val="20"/>
          <w:u w:val="single"/>
          <w:lang w:val="fr-CA" w:eastAsia="en-CA"/>
        </w:rPr>
      </w:pPr>
      <w:r w:rsidRPr="009D395E">
        <w:rPr>
          <w:rFonts w:ascii="Arial" w:eastAsia="Times New Roman" w:hAnsi="Arial" w:cs="Arial"/>
          <w:b/>
          <w:color w:val="222222"/>
          <w:sz w:val="20"/>
          <w:szCs w:val="20"/>
          <w:u w:val="single"/>
          <w:lang w:val="fr-CA" w:eastAsia="en-CA"/>
        </w:rPr>
        <w:t>Cotisations des membres</w:t>
      </w:r>
    </w:p>
    <w:p w14:paraId="1F228DAD" w14:textId="1C68F898" w:rsidR="006F7ECA" w:rsidRPr="006F7ECA" w:rsidRDefault="006F7ECA" w:rsidP="006F7ECA">
      <w:pPr>
        <w:rPr>
          <w:rFonts w:ascii="Arial" w:eastAsia="Times New Roman" w:hAnsi="Arial" w:cs="Arial"/>
          <w:bCs/>
          <w:color w:val="222222"/>
          <w:sz w:val="20"/>
          <w:szCs w:val="20"/>
          <w:lang w:val="fr-CA" w:eastAsia="en-CA"/>
        </w:rPr>
      </w:pPr>
      <w:r w:rsidRPr="006F7ECA">
        <w:rPr>
          <w:rFonts w:ascii="Arial" w:eastAsia="Times New Roman" w:hAnsi="Arial" w:cs="Arial"/>
          <w:bCs/>
          <w:color w:val="222222"/>
          <w:sz w:val="20"/>
          <w:szCs w:val="20"/>
          <w:lang w:val="fr-CA" w:eastAsia="en-CA"/>
        </w:rPr>
        <w:t>Depuis la cr</w:t>
      </w:r>
      <w:r>
        <w:rPr>
          <w:rFonts w:ascii="Arial" w:eastAsia="Times New Roman" w:hAnsi="Arial" w:cs="Arial"/>
          <w:bCs/>
          <w:color w:val="222222"/>
          <w:sz w:val="20"/>
          <w:szCs w:val="20"/>
          <w:lang w:val="fr-CA" w:eastAsia="en-CA"/>
        </w:rPr>
        <w:t>é</w:t>
      </w:r>
      <w:r w:rsidRPr="006F7ECA">
        <w:rPr>
          <w:rFonts w:ascii="Arial" w:eastAsia="Times New Roman" w:hAnsi="Arial" w:cs="Arial"/>
          <w:bCs/>
          <w:color w:val="222222"/>
          <w:sz w:val="20"/>
          <w:szCs w:val="20"/>
          <w:lang w:val="fr-CA" w:eastAsia="en-CA"/>
        </w:rPr>
        <w:t xml:space="preserve">ation de la FSSBE d’OSSTF/FEESO en </w:t>
      </w:r>
      <w:r w:rsidR="009D3C7F" w:rsidRPr="006F7ECA">
        <w:rPr>
          <w:rFonts w:ascii="Arial" w:eastAsia="Times New Roman" w:hAnsi="Arial" w:cs="Arial"/>
          <w:bCs/>
          <w:color w:val="222222"/>
          <w:sz w:val="20"/>
          <w:szCs w:val="20"/>
          <w:lang w:val="fr-CA" w:eastAsia="en-CA"/>
        </w:rPr>
        <w:t>2016</w:t>
      </w:r>
      <w:r w:rsidRPr="006F7ECA">
        <w:rPr>
          <w:rFonts w:ascii="Arial" w:eastAsia="Times New Roman" w:hAnsi="Arial" w:cs="Arial"/>
          <w:bCs/>
          <w:color w:val="222222"/>
          <w:sz w:val="20"/>
          <w:szCs w:val="20"/>
          <w:lang w:val="fr-CA" w:eastAsia="en-CA"/>
        </w:rPr>
        <w:t>-</w:t>
      </w:r>
      <w:r w:rsidR="00AB42C9" w:rsidRPr="006F7ECA">
        <w:rPr>
          <w:rFonts w:ascii="Arial" w:eastAsia="Times New Roman" w:hAnsi="Arial" w:cs="Arial"/>
          <w:bCs/>
          <w:color w:val="222222"/>
          <w:sz w:val="20"/>
          <w:szCs w:val="20"/>
          <w:lang w:val="fr-CA" w:eastAsia="en-CA"/>
        </w:rPr>
        <w:t>2017</w:t>
      </w:r>
      <w:r w:rsidR="00CC21DE" w:rsidRPr="006F7ECA">
        <w:rPr>
          <w:rFonts w:ascii="Arial" w:eastAsia="Times New Roman" w:hAnsi="Arial" w:cs="Arial"/>
          <w:bCs/>
          <w:color w:val="222222"/>
          <w:sz w:val="20"/>
          <w:szCs w:val="20"/>
          <w:lang w:val="fr-CA" w:eastAsia="en-CA"/>
        </w:rPr>
        <w:t xml:space="preserve">, </w:t>
      </w:r>
      <w:r w:rsidRPr="006F7ECA">
        <w:rPr>
          <w:rFonts w:ascii="Arial" w:eastAsia="Times New Roman" w:hAnsi="Arial" w:cs="Arial"/>
          <w:bCs/>
          <w:color w:val="222222"/>
          <w:sz w:val="20"/>
          <w:szCs w:val="20"/>
          <w:lang w:val="fr-CA" w:eastAsia="en-CA"/>
        </w:rPr>
        <w:t xml:space="preserve">les membres à temps plein sont tenus de verser une cotisation correspondant à 6 % des primes associées aux </w:t>
      </w:r>
      <w:r>
        <w:rPr>
          <w:rFonts w:ascii="Arial" w:eastAsia="Times New Roman" w:hAnsi="Arial" w:cs="Arial"/>
          <w:bCs/>
          <w:color w:val="222222"/>
          <w:sz w:val="20"/>
          <w:szCs w:val="20"/>
          <w:lang w:val="fr-CA" w:eastAsia="en-CA"/>
        </w:rPr>
        <w:t>soins</w:t>
      </w:r>
      <w:r w:rsidRPr="006F7ECA">
        <w:rPr>
          <w:rFonts w:ascii="Arial" w:eastAsia="Times New Roman" w:hAnsi="Arial" w:cs="Arial"/>
          <w:bCs/>
          <w:color w:val="222222"/>
          <w:sz w:val="20"/>
          <w:szCs w:val="20"/>
          <w:lang w:val="fr-CA" w:eastAsia="en-CA"/>
        </w:rPr>
        <w:t xml:space="preserve"> de santé et dentaires s’ils bénéficient de ces </w:t>
      </w:r>
      <w:r>
        <w:rPr>
          <w:rFonts w:ascii="Arial" w:eastAsia="Times New Roman" w:hAnsi="Arial" w:cs="Arial"/>
          <w:bCs/>
          <w:color w:val="222222"/>
          <w:sz w:val="20"/>
          <w:szCs w:val="20"/>
          <w:lang w:val="fr-CA" w:eastAsia="en-CA"/>
        </w:rPr>
        <w:t xml:space="preserve">avantages sociaux. </w:t>
      </w:r>
      <w:r w:rsidRPr="006F7ECA">
        <w:rPr>
          <w:rFonts w:ascii="Arial" w:eastAsia="Times New Roman" w:hAnsi="Arial" w:cs="Arial"/>
          <w:bCs/>
          <w:color w:val="222222"/>
          <w:sz w:val="20"/>
          <w:szCs w:val="20"/>
          <w:lang w:val="fr-CA" w:eastAsia="en-CA"/>
        </w:rPr>
        <w:t xml:space="preserve">Les membres travaillant à temps partiel (moins de 1,0 ETP) doivent verser des cotisations supplémentaires calculées au prorata en fonction de l’ETP de leur poste actif admissible. Bien que le coût des prestations de santé et dentaires ait augmenté chaque année, le niveau des cotisations des membres n’a pas changé depuis la mise en place des </w:t>
      </w:r>
      <w:r>
        <w:rPr>
          <w:rFonts w:ascii="Arial" w:eastAsia="Times New Roman" w:hAnsi="Arial" w:cs="Arial"/>
          <w:bCs/>
          <w:color w:val="222222"/>
          <w:sz w:val="20"/>
          <w:szCs w:val="20"/>
          <w:lang w:val="fr-CA" w:eastAsia="en-CA"/>
        </w:rPr>
        <w:t xml:space="preserve">avantages sociaux de la FSSBE d’OSSTF/FEESO. </w:t>
      </w:r>
      <w:r w:rsidRPr="006F7ECA">
        <w:rPr>
          <w:rFonts w:ascii="Arial" w:eastAsia="Times New Roman" w:hAnsi="Arial" w:cs="Arial"/>
          <w:bCs/>
          <w:color w:val="222222"/>
          <w:sz w:val="20"/>
          <w:szCs w:val="20"/>
          <w:lang w:val="fr-CA" w:eastAsia="en-CA"/>
        </w:rPr>
        <w:t xml:space="preserve">  </w:t>
      </w:r>
    </w:p>
    <w:p w14:paraId="1A436789" w14:textId="4841BACD" w:rsidR="009D3C7F" w:rsidRPr="006F7ECA" w:rsidRDefault="006F7ECA" w:rsidP="006F7ECA">
      <w:pPr>
        <w:rPr>
          <w:rFonts w:ascii="Arial" w:eastAsia="Times New Roman" w:hAnsi="Arial" w:cs="Arial"/>
          <w:bCs/>
          <w:color w:val="222222"/>
          <w:sz w:val="20"/>
          <w:szCs w:val="20"/>
          <w:lang w:val="fr-CA" w:eastAsia="en-CA"/>
        </w:rPr>
      </w:pPr>
      <w:r w:rsidRPr="006F7ECA">
        <w:rPr>
          <w:rFonts w:ascii="Arial" w:eastAsia="Times New Roman" w:hAnsi="Arial" w:cs="Arial"/>
          <w:bCs/>
          <w:color w:val="222222"/>
          <w:sz w:val="20"/>
          <w:szCs w:val="20"/>
          <w:lang w:val="fr-CA" w:eastAsia="en-CA"/>
        </w:rPr>
        <w:t>À compter du 1er septembre 2026, les cotisations des membres passeront à 6 % des coûts des primes d’assurance maladie et dentaire pour l’année 2025</w:t>
      </w:r>
      <w:r>
        <w:rPr>
          <w:rFonts w:ascii="Arial" w:eastAsia="Times New Roman" w:hAnsi="Arial" w:cs="Arial"/>
          <w:bCs/>
          <w:color w:val="222222"/>
          <w:sz w:val="20"/>
          <w:szCs w:val="20"/>
          <w:lang w:val="fr-CA" w:eastAsia="en-CA"/>
        </w:rPr>
        <w:t>-</w:t>
      </w:r>
      <w:r w:rsidRPr="006F7ECA">
        <w:rPr>
          <w:rFonts w:ascii="Arial" w:eastAsia="Times New Roman" w:hAnsi="Arial" w:cs="Arial"/>
          <w:bCs/>
          <w:color w:val="222222"/>
          <w:sz w:val="20"/>
          <w:szCs w:val="20"/>
          <w:lang w:val="fr-CA" w:eastAsia="en-CA"/>
        </w:rPr>
        <w:t>2026 pour les membres à temps plein (1,0 ETP), et les cotisations au prorata des membres travaillant à temps partiel (moins de 1,0 ETP) augmenteront également en conséquence. Ce changement sera pris en compte dans le prélèvement automatique sur les comptes bancaires des membres qui sera effectué le 10 septembre 2026.</w:t>
      </w:r>
    </w:p>
    <w:p w14:paraId="3B84AE67" w14:textId="6738B61F" w:rsidR="0085667A" w:rsidRPr="006F7ECA" w:rsidRDefault="006F7ECA" w:rsidP="009F4F3B">
      <w:pPr>
        <w:rPr>
          <w:rFonts w:ascii="Arial" w:eastAsia="Times New Roman" w:hAnsi="Arial" w:cs="Arial"/>
          <w:bCs/>
          <w:color w:val="222222"/>
          <w:sz w:val="20"/>
          <w:szCs w:val="20"/>
          <w:lang w:val="fr-CA" w:eastAsia="en-CA"/>
        </w:rPr>
      </w:pPr>
      <w:r w:rsidRPr="006F7ECA">
        <w:rPr>
          <w:rFonts w:ascii="Arial" w:eastAsia="Times New Roman" w:hAnsi="Arial" w:cs="Arial"/>
          <w:bCs/>
          <w:color w:val="222222"/>
          <w:sz w:val="20"/>
          <w:szCs w:val="20"/>
          <w:lang w:val="fr-CA" w:eastAsia="en-CA"/>
        </w:rPr>
        <w:t xml:space="preserve">Voici un résumé des nouveaux montants des cotisations à la charge des </w:t>
      </w:r>
      <w:r>
        <w:rPr>
          <w:rFonts w:ascii="Arial" w:eastAsia="Times New Roman" w:hAnsi="Arial" w:cs="Arial"/>
          <w:bCs/>
          <w:color w:val="222222"/>
          <w:sz w:val="20"/>
          <w:szCs w:val="20"/>
          <w:lang w:val="fr-CA" w:eastAsia="en-CA"/>
        </w:rPr>
        <w:t xml:space="preserve">membres </w:t>
      </w:r>
      <w:r w:rsidRPr="006F7ECA">
        <w:rPr>
          <w:rFonts w:ascii="Arial" w:eastAsia="Times New Roman" w:hAnsi="Arial" w:cs="Arial"/>
          <w:bCs/>
          <w:color w:val="222222"/>
          <w:sz w:val="20"/>
          <w:szCs w:val="20"/>
          <w:lang w:val="fr-CA" w:eastAsia="en-CA"/>
        </w:rPr>
        <w:t xml:space="preserve">pour l'assurance maladie et l'assurance dentaire </w:t>
      </w:r>
      <w:r w:rsidRPr="006F7ECA">
        <w:rPr>
          <w:rFonts w:ascii="Arial" w:eastAsia="Times New Roman" w:hAnsi="Arial" w:cs="Arial"/>
          <w:b/>
          <w:color w:val="222222"/>
          <w:sz w:val="20"/>
          <w:szCs w:val="20"/>
          <w:lang w:val="fr-CA" w:eastAsia="en-CA"/>
        </w:rPr>
        <w:t>(taxe de vente au détail de 8 % comprise</w:t>
      </w:r>
      <w:r>
        <w:rPr>
          <w:rFonts w:ascii="Arial" w:eastAsia="Times New Roman" w:hAnsi="Arial" w:cs="Arial"/>
          <w:bCs/>
          <w:color w:val="222222"/>
          <w:sz w:val="20"/>
          <w:szCs w:val="20"/>
          <w:lang w:val="fr-CA" w:eastAsia="en-CA"/>
        </w:rPr>
        <w:t xml:space="preserve">) </w:t>
      </w:r>
      <w:r w:rsidRPr="006F7ECA">
        <w:rPr>
          <w:rFonts w:ascii="Arial" w:eastAsia="Times New Roman" w:hAnsi="Arial" w:cs="Arial"/>
          <w:bCs/>
          <w:color w:val="222222"/>
          <w:sz w:val="20"/>
          <w:szCs w:val="20"/>
          <w:lang w:val="fr-CA" w:eastAsia="en-CA"/>
        </w:rPr>
        <w:t>qui s'appliqueront à compter du 1</w:t>
      </w:r>
      <w:r w:rsidRPr="006F7ECA">
        <w:rPr>
          <w:rFonts w:ascii="Arial" w:eastAsia="Times New Roman" w:hAnsi="Arial" w:cs="Arial"/>
          <w:bCs/>
          <w:color w:val="222222"/>
          <w:sz w:val="20"/>
          <w:szCs w:val="20"/>
          <w:vertAlign w:val="superscript"/>
          <w:lang w:val="fr-CA" w:eastAsia="en-CA"/>
        </w:rPr>
        <w:t xml:space="preserve">er </w:t>
      </w:r>
      <w:r w:rsidRPr="006F7ECA">
        <w:rPr>
          <w:rFonts w:ascii="Arial" w:eastAsia="Times New Roman" w:hAnsi="Arial" w:cs="Arial"/>
          <w:bCs/>
          <w:color w:val="222222"/>
          <w:sz w:val="20"/>
          <w:szCs w:val="20"/>
          <w:lang w:val="fr-CA" w:eastAsia="en-CA"/>
        </w:rPr>
        <w:t xml:space="preserve">septembre 2026 </w:t>
      </w:r>
      <w:r w:rsidR="00D94D46" w:rsidRPr="006F7ECA">
        <w:rPr>
          <w:rFonts w:ascii="Arial" w:eastAsia="Times New Roman" w:hAnsi="Arial" w:cs="Arial"/>
          <w:bCs/>
          <w:color w:val="222222"/>
          <w:sz w:val="20"/>
          <w:szCs w:val="20"/>
          <w:lang w:val="fr-CA" w:eastAsia="en-CA"/>
        </w:rPr>
        <w:t>:</w:t>
      </w:r>
    </w:p>
    <w:p w14:paraId="70F9D859" w14:textId="77777777" w:rsidR="00C04843" w:rsidRDefault="00C04843">
      <w:pPr>
        <w:rPr>
          <w:rFonts w:ascii="Arial" w:eastAsia="Times New Roman" w:hAnsi="Arial" w:cs="Arial"/>
          <w:bCs/>
          <w:color w:val="222222"/>
          <w:sz w:val="20"/>
          <w:szCs w:val="20"/>
          <w:lang w:val="fr-CA" w:eastAsia="en-CA"/>
        </w:rPr>
      </w:pPr>
      <w:r>
        <w:rPr>
          <w:rFonts w:ascii="Arial" w:eastAsia="Times New Roman" w:hAnsi="Arial" w:cs="Arial"/>
          <w:bCs/>
          <w:color w:val="222222"/>
          <w:sz w:val="20"/>
          <w:szCs w:val="20"/>
          <w:lang w:val="fr-CA" w:eastAsia="en-CA"/>
        </w:rPr>
        <w:br w:type="page"/>
      </w:r>
    </w:p>
    <w:p w14:paraId="156EE3EE" w14:textId="7558F69D" w:rsidR="005B4E7B" w:rsidRDefault="006F7ECA" w:rsidP="009F4F3B">
      <w:pPr>
        <w:rPr>
          <w:rFonts w:ascii="Arial" w:eastAsia="Times New Roman" w:hAnsi="Arial" w:cs="Arial"/>
          <w:bCs/>
          <w:color w:val="222222"/>
          <w:sz w:val="20"/>
          <w:szCs w:val="20"/>
          <w:lang w:val="fr-CA" w:eastAsia="en-CA"/>
        </w:rPr>
      </w:pPr>
      <w:r w:rsidRPr="006F7ECA">
        <w:rPr>
          <w:rFonts w:ascii="Arial" w:eastAsia="Times New Roman" w:hAnsi="Arial" w:cs="Arial"/>
          <w:bCs/>
          <w:color w:val="222222"/>
          <w:sz w:val="20"/>
          <w:szCs w:val="20"/>
          <w:lang w:val="fr-CA" w:eastAsia="en-CA"/>
        </w:rPr>
        <w:lastRenderedPageBreak/>
        <w:t xml:space="preserve">Travailleuses et travailleurs en </w:t>
      </w:r>
      <w:r>
        <w:rPr>
          <w:rFonts w:ascii="Arial" w:eastAsia="Times New Roman" w:hAnsi="Arial" w:cs="Arial"/>
          <w:bCs/>
          <w:color w:val="222222"/>
          <w:sz w:val="20"/>
          <w:szCs w:val="20"/>
          <w:lang w:val="fr-CA" w:eastAsia="en-CA"/>
        </w:rPr>
        <w:t>éducation et travailleuses et travailleurs en affectation de longue durée admissibles d’OSSTF/FEESO</w:t>
      </w:r>
    </w:p>
    <w:p w14:paraId="4B2D4D27" w14:textId="77777777" w:rsidR="005A344D" w:rsidRPr="005A344D" w:rsidRDefault="005A344D" w:rsidP="009F4F3B">
      <w:pPr>
        <w:rPr>
          <w:rFonts w:ascii="Arial" w:eastAsia="Times New Roman" w:hAnsi="Arial" w:cs="Arial"/>
          <w:bCs/>
          <w:color w:val="222222"/>
          <w:sz w:val="20"/>
          <w:szCs w:val="20"/>
          <w:lang w:val="fr-CA" w:eastAsia="en-CA"/>
        </w:rPr>
      </w:pPr>
    </w:p>
    <w:tbl>
      <w:tblPr>
        <w:tblW w:w="10490" w:type="dxa"/>
        <w:tblLook w:val="04A0" w:firstRow="1" w:lastRow="0" w:firstColumn="1" w:lastColumn="0" w:noHBand="0" w:noVBand="1"/>
      </w:tblPr>
      <w:tblGrid>
        <w:gridCol w:w="701"/>
        <w:gridCol w:w="986"/>
        <w:gridCol w:w="698"/>
        <w:gridCol w:w="838"/>
        <w:gridCol w:w="697"/>
        <w:gridCol w:w="698"/>
        <w:gridCol w:w="838"/>
        <w:gridCol w:w="486"/>
        <w:gridCol w:w="351"/>
        <w:gridCol w:w="838"/>
        <w:gridCol w:w="826"/>
        <w:gridCol w:w="838"/>
        <w:gridCol w:w="844"/>
        <w:gridCol w:w="851"/>
      </w:tblGrid>
      <w:tr w:rsidR="005E2D3A" w:rsidRPr="009D395E" w14:paraId="234971B5" w14:textId="77777777" w:rsidTr="00AC17FF">
        <w:trPr>
          <w:trHeight w:val="358"/>
        </w:trPr>
        <w:tc>
          <w:tcPr>
            <w:tcW w:w="1687" w:type="dxa"/>
            <w:gridSpan w:val="2"/>
            <w:tcBorders>
              <w:top w:val="nil"/>
              <w:left w:val="nil"/>
              <w:bottom w:val="single" w:sz="4" w:space="0" w:color="auto"/>
              <w:right w:val="nil"/>
            </w:tcBorders>
            <w:noWrap/>
            <w:vAlign w:val="center"/>
            <w:hideMark/>
          </w:tcPr>
          <w:p w14:paraId="4C8DEFC5" w14:textId="05908FD9" w:rsidR="005E2D3A" w:rsidRPr="009D395E" w:rsidRDefault="00AC17FF" w:rsidP="002402C3">
            <w:pPr>
              <w:spacing w:after="0" w:line="240" w:lineRule="auto"/>
              <w:rPr>
                <w:rFonts w:ascii="Open Sans" w:eastAsia="Times New Roman" w:hAnsi="Open Sans" w:cs="Open Sans"/>
                <w:b/>
                <w:bCs/>
                <w:color w:val="000000"/>
                <w:sz w:val="24"/>
                <w:szCs w:val="24"/>
                <w:lang w:val="fr-CA" w:eastAsia="en-CA"/>
              </w:rPr>
            </w:pPr>
            <w:r w:rsidRPr="008F23F8">
              <w:rPr>
                <w:rFonts w:ascii="Open Sans" w:eastAsia="Times New Roman" w:hAnsi="Open Sans" w:cs="Open Sans"/>
                <w:b/>
                <w:bCs/>
                <w:color w:val="000000"/>
                <w:sz w:val="14"/>
                <w:szCs w:val="14"/>
                <w:lang w:val="fr-CA" w:eastAsia="en-CA"/>
              </w:rPr>
              <w:t>Travailleuses et travailleurs en éducation</w:t>
            </w:r>
          </w:p>
        </w:tc>
        <w:tc>
          <w:tcPr>
            <w:tcW w:w="698" w:type="dxa"/>
            <w:tcBorders>
              <w:top w:val="nil"/>
              <w:left w:val="nil"/>
              <w:bottom w:val="single" w:sz="4" w:space="0" w:color="auto"/>
              <w:right w:val="nil"/>
            </w:tcBorders>
            <w:noWrap/>
            <w:vAlign w:val="center"/>
            <w:hideMark/>
          </w:tcPr>
          <w:p w14:paraId="7C343001" w14:textId="77777777" w:rsidR="005E2D3A" w:rsidRPr="009D395E" w:rsidRDefault="005E2D3A" w:rsidP="002402C3">
            <w:pPr>
              <w:spacing w:after="0" w:line="240" w:lineRule="auto"/>
              <w:rPr>
                <w:rFonts w:ascii="Open Sans" w:eastAsia="Times New Roman" w:hAnsi="Open Sans" w:cs="Open Sans"/>
                <w:b/>
                <w:bCs/>
                <w:color w:val="000000"/>
                <w:sz w:val="24"/>
                <w:szCs w:val="24"/>
                <w:lang w:val="fr-CA" w:eastAsia="en-CA"/>
              </w:rPr>
            </w:pPr>
          </w:p>
        </w:tc>
        <w:tc>
          <w:tcPr>
            <w:tcW w:w="838" w:type="dxa"/>
            <w:tcBorders>
              <w:top w:val="nil"/>
              <w:left w:val="nil"/>
              <w:bottom w:val="single" w:sz="4" w:space="0" w:color="auto"/>
              <w:right w:val="nil"/>
            </w:tcBorders>
            <w:noWrap/>
            <w:vAlign w:val="center"/>
            <w:hideMark/>
          </w:tcPr>
          <w:p w14:paraId="79229597" w14:textId="77777777"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c>
          <w:tcPr>
            <w:tcW w:w="697" w:type="dxa"/>
            <w:tcBorders>
              <w:top w:val="nil"/>
              <w:left w:val="nil"/>
              <w:bottom w:val="single" w:sz="4" w:space="0" w:color="auto"/>
              <w:right w:val="nil"/>
            </w:tcBorders>
            <w:noWrap/>
            <w:vAlign w:val="center"/>
            <w:hideMark/>
          </w:tcPr>
          <w:p w14:paraId="3ED1AC2E" w14:textId="77777777"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c>
          <w:tcPr>
            <w:tcW w:w="698" w:type="dxa"/>
            <w:tcBorders>
              <w:top w:val="nil"/>
              <w:left w:val="nil"/>
              <w:bottom w:val="single" w:sz="4" w:space="0" w:color="auto"/>
              <w:right w:val="nil"/>
            </w:tcBorders>
            <w:noWrap/>
            <w:vAlign w:val="center"/>
            <w:hideMark/>
          </w:tcPr>
          <w:p w14:paraId="0CC730F6" w14:textId="77777777"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c>
          <w:tcPr>
            <w:tcW w:w="1324" w:type="dxa"/>
            <w:gridSpan w:val="2"/>
            <w:tcBorders>
              <w:top w:val="nil"/>
              <w:left w:val="nil"/>
              <w:bottom w:val="single" w:sz="4" w:space="0" w:color="auto"/>
              <w:right w:val="nil"/>
            </w:tcBorders>
            <w:noWrap/>
            <w:vAlign w:val="center"/>
            <w:hideMark/>
          </w:tcPr>
          <w:p w14:paraId="50AE1573" w14:textId="77777777"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c>
          <w:tcPr>
            <w:tcW w:w="351" w:type="dxa"/>
            <w:tcBorders>
              <w:top w:val="nil"/>
              <w:left w:val="nil"/>
              <w:bottom w:val="single" w:sz="4" w:space="0" w:color="auto"/>
              <w:right w:val="nil"/>
            </w:tcBorders>
            <w:noWrap/>
            <w:vAlign w:val="center"/>
            <w:hideMark/>
          </w:tcPr>
          <w:p w14:paraId="4179AC94" w14:textId="77777777" w:rsidR="005E2D3A" w:rsidRPr="009D395E" w:rsidRDefault="005E2D3A" w:rsidP="00BB53EC">
            <w:pPr>
              <w:spacing w:after="0" w:line="240" w:lineRule="auto"/>
              <w:jc w:val="center"/>
              <w:rPr>
                <w:rFonts w:ascii="Times New Roman" w:eastAsia="Times New Roman" w:hAnsi="Times New Roman" w:cs="Times New Roman"/>
                <w:sz w:val="20"/>
                <w:szCs w:val="20"/>
                <w:lang w:val="fr-CA" w:eastAsia="en-CA"/>
              </w:rPr>
            </w:pPr>
          </w:p>
        </w:tc>
        <w:tc>
          <w:tcPr>
            <w:tcW w:w="838" w:type="dxa"/>
            <w:tcBorders>
              <w:top w:val="nil"/>
              <w:left w:val="nil"/>
              <w:bottom w:val="single" w:sz="4" w:space="0" w:color="auto"/>
              <w:right w:val="nil"/>
            </w:tcBorders>
            <w:noWrap/>
            <w:vAlign w:val="center"/>
            <w:hideMark/>
          </w:tcPr>
          <w:p w14:paraId="73DE6E66" w14:textId="77777777"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c>
          <w:tcPr>
            <w:tcW w:w="826" w:type="dxa"/>
            <w:tcBorders>
              <w:top w:val="nil"/>
              <w:left w:val="nil"/>
              <w:bottom w:val="single" w:sz="4" w:space="0" w:color="auto"/>
              <w:right w:val="nil"/>
            </w:tcBorders>
          </w:tcPr>
          <w:p w14:paraId="7C99FCA6" w14:textId="77777777"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c>
          <w:tcPr>
            <w:tcW w:w="838" w:type="dxa"/>
            <w:tcBorders>
              <w:top w:val="nil"/>
              <w:left w:val="nil"/>
              <w:bottom w:val="single" w:sz="4" w:space="0" w:color="auto"/>
              <w:right w:val="nil"/>
            </w:tcBorders>
            <w:noWrap/>
            <w:vAlign w:val="center"/>
            <w:hideMark/>
          </w:tcPr>
          <w:p w14:paraId="373E2795" w14:textId="53B5B2D2"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c>
          <w:tcPr>
            <w:tcW w:w="844" w:type="dxa"/>
            <w:tcBorders>
              <w:top w:val="nil"/>
              <w:left w:val="nil"/>
              <w:bottom w:val="single" w:sz="4" w:space="0" w:color="auto"/>
              <w:right w:val="nil"/>
            </w:tcBorders>
            <w:noWrap/>
            <w:vAlign w:val="center"/>
            <w:hideMark/>
          </w:tcPr>
          <w:p w14:paraId="66814197" w14:textId="77777777"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c>
          <w:tcPr>
            <w:tcW w:w="851" w:type="dxa"/>
            <w:tcBorders>
              <w:top w:val="nil"/>
              <w:left w:val="nil"/>
              <w:bottom w:val="single" w:sz="4" w:space="0" w:color="auto"/>
              <w:right w:val="nil"/>
            </w:tcBorders>
            <w:noWrap/>
            <w:vAlign w:val="center"/>
            <w:hideMark/>
          </w:tcPr>
          <w:p w14:paraId="07BE1C1E" w14:textId="77777777" w:rsidR="005E2D3A" w:rsidRPr="009D395E" w:rsidRDefault="005E2D3A" w:rsidP="002402C3">
            <w:pPr>
              <w:spacing w:after="0" w:line="240" w:lineRule="auto"/>
              <w:rPr>
                <w:rFonts w:ascii="Times New Roman" w:eastAsia="Times New Roman" w:hAnsi="Times New Roman" w:cs="Times New Roman"/>
                <w:sz w:val="20"/>
                <w:szCs w:val="20"/>
                <w:lang w:val="fr-CA" w:eastAsia="en-CA"/>
              </w:rPr>
            </w:pPr>
          </w:p>
        </w:tc>
      </w:tr>
      <w:tr w:rsidR="005E2D3A" w:rsidRPr="00F7039A" w14:paraId="6AEEA086" w14:textId="77777777" w:rsidTr="00AC17FF">
        <w:trPr>
          <w:trHeight w:val="332"/>
        </w:trPr>
        <w:tc>
          <w:tcPr>
            <w:tcW w:w="1687" w:type="dxa"/>
            <w:gridSpan w:val="2"/>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539BF92E" w14:textId="45B53AFB" w:rsidR="005E2D3A" w:rsidRPr="009D395E" w:rsidRDefault="005E2D3A" w:rsidP="002402C3">
            <w:pPr>
              <w:spacing w:after="0" w:line="240" w:lineRule="auto"/>
              <w:jc w:val="center"/>
              <w:rPr>
                <w:rFonts w:ascii="Open Sans" w:eastAsia="Times New Roman" w:hAnsi="Open Sans" w:cs="Open Sans"/>
                <w:color w:val="FFFFFF"/>
                <w:sz w:val="16"/>
                <w:szCs w:val="16"/>
                <w:lang w:val="fr-CA" w:eastAsia="en-CA"/>
              </w:rPr>
            </w:pPr>
            <w:r w:rsidRPr="00F7039A">
              <w:rPr>
                <w:rFonts w:ascii="Open Sans" w:eastAsia="Times New Roman" w:hAnsi="Open Sans" w:cs="Open Sans"/>
                <w:color w:val="FFFFFF"/>
                <w:sz w:val="16"/>
                <w:szCs w:val="16"/>
                <w:lang w:val="fr-CA" w:eastAsia="en-CA"/>
              </w:rPr>
              <w:t>Part mensuelle de la prime</w:t>
            </w:r>
          </w:p>
        </w:tc>
        <w:tc>
          <w:tcPr>
            <w:tcW w:w="698"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21B33E0B" w14:textId="30E7E215"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1,0 ETP</w:t>
            </w:r>
          </w:p>
        </w:tc>
        <w:tc>
          <w:tcPr>
            <w:tcW w:w="838"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745FE7C9" w14:textId="2E961082"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0,9 ETP</w:t>
            </w:r>
          </w:p>
        </w:tc>
        <w:tc>
          <w:tcPr>
            <w:tcW w:w="697"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1E4C0847" w14:textId="3DD1A7D1"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0,8 ETP</w:t>
            </w:r>
          </w:p>
        </w:tc>
        <w:tc>
          <w:tcPr>
            <w:tcW w:w="698"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65E641D0" w14:textId="72795AA4"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0,7 ETP</w:t>
            </w:r>
          </w:p>
        </w:tc>
        <w:tc>
          <w:tcPr>
            <w:tcW w:w="838"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4D77C757" w14:textId="29010B21"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0,6 ETP</w:t>
            </w:r>
          </w:p>
        </w:tc>
        <w:tc>
          <w:tcPr>
            <w:tcW w:w="837" w:type="dxa"/>
            <w:gridSpan w:val="2"/>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07273B56" w14:textId="3CF8C3C1"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0,5 ETP</w:t>
            </w:r>
          </w:p>
        </w:tc>
        <w:tc>
          <w:tcPr>
            <w:tcW w:w="838"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071C06D8" w14:textId="6834A79E"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0,4 ETP</w:t>
            </w:r>
          </w:p>
        </w:tc>
        <w:tc>
          <w:tcPr>
            <w:tcW w:w="826" w:type="dxa"/>
            <w:tcBorders>
              <w:top w:val="single" w:sz="4" w:space="0" w:color="auto"/>
              <w:left w:val="single" w:sz="4" w:space="0" w:color="auto"/>
              <w:bottom w:val="single" w:sz="4" w:space="0" w:color="auto"/>
              <w:right w:val="single" w:sz="4" w:space="0" w:color="auto"/>
            </w:tcBorders>
            <w:shd w:val="clear" w:color="000000" w:fill="1A4587"/>
            <w:vAlign w:val="center"/>
          </w:tcPr>
          <w:p w14:paraId="7EAB1306" w14:textId="1643F37F" w:rsidR="005E2D3A" w:rsidRPr="00F15B2D" w:rsidRDefault="00AC4BC3" w:rsidP="00AC4B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w:t>
            </w:r>
            <w:r w:rsidR="00DB7184" w:rsidRPr="00F15B2D">
              <w:rPr>
                <w:rFonts w:ascii="Open Sans" w:eastAsia="Times New Roman" w:hAnsi="Open Sans" w:cs="Open Sans"/>
                <w:color w:val="FFFFFF"/>
                <w:sz w:val="14"/>
                <w:szCs w:val="14"/>
                <w:lang w:eastAsia="en-CA"/>
              </w:rPr>
              <w:t>,3 ETP</w:t>
            </w:r>
          </w:p>
        </w:tc>
        <w:tc>
          <w:tcPr>
            <w:tcW w:w="838"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593F5393" w14:textId="6C8D2AAD"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0,2 ETP</w:t>
            </w:r>
          </w:p>
        </w:tc>
        <w:tc>
          <w:tcPr>
            <w:tcW w:w="844"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6D7616B3" w14:textId="247B9862"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0,1 ETP</w:t>
            </w:r>
          </w:p>
        </w:tc>
        <w:tc>
          <w:tcPr>
            <w:tcW w:w="851" w:type="dxa"/>
            <w:tcBorders>
              <w:top w:val="single" w:sz="4" w:space="0" w:color="auto"/>
              <w:left w:val="single" w:sz="4" w:space="0" w:color="auto"/>
              <w:bottom w:val="single" w:sz="4" w:space="0" w:color="auto"/>
              <w:right w:val="single" w:sz="4" w:space="0" w:color="auto"/>
            </w:tcBorders>
            <w:shd w:val="clear" w:color="000000" w:fill="1A4587"/>
            <w:noWrap/>
            <w:vAlign w:val="center"/>
            <w:hideMark/>
          </w:tcPr>
          <w:p w14:paraId="6651CB3C" w14:textId="6E8F92DC" w:rsidR="005E2D3A" w:rsidRPr="00F15B2D" w:rsidRDefault="005E2D3A" w:rsidP="002402C3">
            <w:pPr>
              <w:spacing w:after="0" w:line="240" w:lineRule="auto"/>
              <w:jc w:val="center"/>
              <w:rPr>
                <w:rFonts w:ascii="Open Sans" w:eastAsia="Times New Roman" w:hAnsi="Open Sans" w:cs="Open Sans"/>
                <w:color w:val="FFFFFF"/>
                <w:sz w:val="14"/>
                <w:szCs w:val="14"/>
                <w:lang w:eastAsia="en-CA"/>
              </w:rPr>
            </w:pPr>
            <w:r w:rsidRPr="00F15B2D">
              <w:rPr>
                <w:rFonts w:ascii="Open Sans" w:eastAsia="Times New Roman" w:hAnsi="Open Sans" w:cs="Open Sans"/>
                <w:color w:val="FFFFFF"/>
                <w:sz w:val="14"/>
                <w:szCs w:val="14"/>
                <w:lang w:eastAsia="en-CA"/>
              </w:rPr>
              <w:t>0,0 ETP</w:t>
            </w:r>
          </w:p>
        </w:tc>
      </w:tr>
      <w:tr w:rsidR="00CE4038" w:rsidRPr="00F7039A" w14:paraId="6D7CC696" w14:textId="77777777" w:rsidTr="00AC17FF">
        <w:trPr>
          <w:trHeight w:val="358"/>
        </w:trPr>
        <w:tc>
          <w:tcPr>
            <w:tcW w:w="701" w:type="dxa"/>
            <w:vMerge w:val="restart"/>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5F912BD0" w14:textId="55982269" w:rsidR="00CE4038" w:rsidRPr="00F7039A" w:rsidRDefault="00CE4038" w:rsidP="00CE4038">
            <w:pPr>
              <w:spacing w:after="0" w:line="240" w:lineRule="auto"/>
              <w:jc w:val="center"/>
              <w:rPr>
                <w:rFonts w:ascii="Open Sans" w:eastAsia="Times New Roman" w:hAnsi="Open Sans" w:cs="Open Sans"/>
                <w:color w:val="000000"/>
                <w:sz w:val="16"/>
                <w:szCs w:val="16"/>
                <w:lang w:eastAsia="en-CA"/>
              </w:rPr>
            </w:pPr>
            <w:r w:rsidRPr="00D11B06">
              <w:rPr>
                <w:rFonts w:ascii="Open Sans" w:eastAsia="Times New Roman" w:hAnsi="Open Sans" w:cs="Open Sans"/>
                <w:color w:val="000000"/>
                <w:sz w:val="12"/>
                <w:szCs w:val="12"/>
                <w:lang w:eastAsia="en-CA"/>
              </w:rPr>
              <w:t>Santé</w:t>
            </w:r>
          </w:p>
        </w:tc>
        <w:tc>
          <w:tcPr>
            <w:tcW w:w="986"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5F4AC392" w14:textId="6BD54251" w:rsidR="00CE4038" w:rsidRPr="00D11B06" w:rsidRDefault="00CE4038" w:rsidP="00CE4038">
            <w:pPr>
              <w:spacing w:after="0" w:line="240" w:lineRule="auto"/>
              <w:jc w:val="center"/>
              <w:rPr>
                <w:rFonts w:ascii="Open Sans" w:eastAsia="Times New Roman" w:hAnsi="Open Sans" w:cs="Open Sans"/>
                <w:color w:val="000000"/>
                <w:sz w:val="14"/>
                <w:szCs w:val="14"/>
                <w:lang w:eastAsia="en-CA"/>
              </w:rPr>
            </w:pPr>
            <w:proofErr w:type="spellStart"/>
            <w:r w:rsidRPr="00D11B06">
              <w:rPr>
                <w:rFonts w:ascii="Open Sans" w:eastAsia="Times New Roman" w:hAnsi="Open Sans" w:cs="Open Sans"/>
                <w:color w:val="000000"/>
                <w:sz w:val="14"/>
                <w:szCs w:val="14"/>
                <w:lang w:eastAsia="en-CA"/>
              </w:rPr>
              <w:t>Individuelle</w:t>
            </w:r>
            <w:proofErr w:type="spellEnd"/>
          </w:p>
        </w:tc>
        <w:tc>
          <w:tcPr>
            <w:tcW w:w="69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523D9F4A" w14:textId="04BAFAB3"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11,16 $</w:t>
            </w:r>
          </w:p>
        </w:tc>
        <w:tc>
          <w:tcPr>
            <w:tcW w:w="83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114BF43" w14:textId="7CE620D9"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28,65 $</w:t>
            </w:r>
          </w:p>
        </w:tc>
        <w:tc>
          <w:tcPr>
            <w:tcW w:w="69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3FA3DF7" w14:textId="12A1E4C1"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46,14 $</w:t>
            </w:r>
          </w:p>
        </w:tc>
        <w:tc>
          <w:tcPr>
            <w:tcW w:w="69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227F14B" w14:textId="7002D3EC"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63,63 $</w:t>
            </w:r>
          </w:p>
        </w:tc>
        <w:tc>
          <w:tcPr>
            <w:tcW w:w="83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1608570" w14:textId="3CD9A478"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81,11 $</w:t>
            </w:r>
          </w:p>
        </w:tc>
        <w:tc>
          <w:tcPr>
            <w:tcW w:w="837"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1EEC0690" w14:textId="7EB664C6"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98,60 $</w:t>
            </w:r>
          </w:p>
        </w:tc>
        <w:tc>
          <w:tcPr>
            <w:tcW w:w="83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5FC472F0" w14:textId="2A0A69FE"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116,09 $</w:t>
            </w:r>
          </w:p>
        </w:tc>
        <w:tc>
          <w:tcPr>
            <w:tcW w:w="826" w:type="dxa"/>
            <w:tcBorders>
              <w:top w:val="single" w:sz="4" w:space="0" w:color="auto"/>
              <w:left w:val="single" w:sz="4" w:space="0" w:color="auto"/>
              <w:bottom w:val="single" w:sz="4" w:space="0" w:color="auto"/>
              <w:right w:val="single" w:sz="4" w:space="0" w:color="auto"/>
            </w:tcBorders>
            <w:shd w:val="clear" w:color="000000" w:fill="FFFFCC"/>
            <w:vAlign w:val="center"/>
          </w:tcPr>
          <w:p w14:paraId="4CBC0966" w14:textId="176E0B5A"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hAnsi="Open Sans" w:cs="Open Sans"/>
                <w:color w:val="000000"/>
                <w:sz w:val="12"/>
                <w:szCs w:val="12"/>
              </w:rPr>
              <w:t>133</w:t>
            </w:r>
            <w:r w:rsidR="00754E1B" w:rsidRPr="00F15B2D">
              <w:rPr>
                <w:rFonts w:ascii="Open Sans" w:hAnsi="Open Sans" w:cs="Open Sans"/>
                <w:color w:val="000000"/>
                <w:sz w:val="12"/>
                <w:szCs w:val="12"/>
              </w:rPr>
              <w:t>,</w:t>
            </w:r>
            <w:r w:rsidRPr="00F15B2D">
              <w:rPr>
                <w:rFonts w:ascii="Open Sans" w:hAnsi="Open Sans" w:cs="Open Sans"/>
                <w:color w:val="000000"/>
                <w:sz w:val="12"/>
                <w:szCs w:val="12"/>
              </w:rPr>
              <w:t>58</w:t>
            </w:r>
            <w:r w:rsidR="00754E1B" w:rsidRPr="00F15B2D">
              <w:rPr>
                <w:rFonts w:ascii="Open Sans" w:hAnsi="Open Sans" w:cs="Open Sans"/>
                <w:color w:val="000000"/>
                <w:sz w:val="12"/>
                <w:szCs w:val="12"/>
              </w:rPr>
              <w:t xml:space="preserve"> $</w:t>
            </w:r>
          </w:p>
        </w:tc>
        <w:tc>
          <w:tcPr>
            <w:tcW w:w="83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E7A5CF9" w14:textId="0CCA6CC9"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151,06 $</w:t>
            </w:r>
          </w:p>
        </w:tc>
        <w:tc>
          <w:tcPr>
            <w:tcW w:w="844"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74D72A2" w14:textId="133E8428"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168,55 $</w:t>
            </w:r>
          </w:p>
        </w:tc>
        <w:tc>
          <w:tcPr>
            <w:tcW w:w="851"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413370D7" w14:textId="09F72117"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186,04 $</w:t>
            </w:r>
          </w:p>
        </w:tc>
      </w:tr>
      <w:tr w:rsidR="00CE4038" w:rsidRPr="00F7039A" w14:paraId="0CB1E388" w14:textId="77777777" w:rsidTr="00AC17FF">
        <w:trPr>
          <w:trHeight w:val="358"/>
        </w:trPr>
        <w:tc>
          <w:tcPr>
            <w:tcW w:w="701" w:type="dxa"/>
            <w:vMerge/>
            <w:tcBorders>
              <w:top w:val="single" w:sz="4" w:space="0" w:color="auto"/>
              <w:left w:val="single" w:sz="4" w:space="0" w:color="auto"/>
              <w:bottom w:val="single" w:sz="4" w:space="0" w:color="auto"/>
              <w:right w:val="single" w:sz="4" w:space="0" w:color="auto"/>
            </w:tcBorders>
            <w:vAlign w:val="center"/>
            <w:hideMark/>
          </w:tcPr>
          <w:p w14:paraId="66DB6A91" w14:textId="77777777" w:rsidR="00CE4038" w:rsidRPr="00F7039A" w:rsidRDefault="00CE4038" w:rsidP="00CE4038">
            <w:pPr>
              <w:spacing w:after="0" w:line="240" w:lineRule="auto"/>
              <w:rPr>
                <w:rFonts w:ascii="Open Sans" w:eastAsia="Times New Roman" w:hAnsi="Open Sans" w:cs="Open Sans"/>
                <w:color w:val="000000"/>
                <w:sz w:val="16"/>
                <w:szCs w:val="16"/>
                <w:lang w:eastAsia="en-CA"/>
              </w:rPr>
            </w:pPr>
          </w:p>
        </w:tc>
        <w:tc>
          <w:tcPr>
            <w:tcW w:w="986"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A94231B" w14:textId="2C8B58C4" w:rsidR="00CE4038" w:rsidRPr="00D11B06" w:rsidRDefault="00CE4038" w:rsidP="00CE4038">
            <w:pPr>
              <w:spacing w:after="0" w:line="240" w:lineRule="auto"/>
              <w:jc w:val="center"/>
              <w:rPr>
                <w:rFonts w:ascii="Open Sans" w:eastAsia="Times New Roman" w:hAnsi="Open Sans" w:cs="Open Sans"/>
                <w:color w:val="000000"/>
                <w:sz w:val="14"/>
                <w:szCs w:val="14"/>
                <w:lang w:eastAsia="en-CA"/>
              </w:rPr>
            </w:pPr>
            <w:proofErr w:type="spellStart"/>
            <w:r w:rsidRPr="00D11B06">
              <w:rPr>
                <w:rFonts w:ascii="Open Sans" w:eastAsia="Times New Roman" w:hAnsi="Open Sans" w:cs="Open Sans"/>
                <w:color w:val="000000"/>
                <w:sz w:val="14"/>
                <w:szCs w:val="14"/>
                <w:lang w:eastAsia="en-CA"/>
              </w:rPr>
              <w:t>Familiale</w:t>
            </w:r>
            <w:proofErr w:type="spellEnd"/>
          </w:p>
        </w:tc>
        <w:tc>
          <w:tcPr>
            <w:tcW w:w="69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01381E5" w14:textId="361E2EFA"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27,91 $</w:t>
            </w:r>
          </w:p>
        </w:tc>
        <w:tc>
          <w:tcPr>
            <w:tcW w:w="83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76B2C26" w14:textId="395B65BB"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71,63 $</w:t>
            </w:r>
          </w:p>
        </w:tc>
        <w:tc>
          <w:tcPr>
            <w:tcW w:w="69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5896E52" w14:textId="638E14F7"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115,36 $</w:t>
            </w:r>
          </w:p>
        </w:tc>
        <w:tc>
          <w:tcPr>
            <w:tcW w:w="69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45A0254" w14:textId="5260B38B"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159,08 $</w:t>
            </w:r>
          </w:p>
        </w:tc>
        <w:tc>
          <w:tcPr>
            <w:tcW w:w="83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C180F62" w14:textId="65D1CD02"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202,81 $</w:t>
            </w:r>
          </w:p>
        </w:tc>
        <w:tc>
          <w:tcPr>
            <w:tcW w:w="837"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212E54A" w14:textId="0B0A9BC7"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246,53 $</w:t>
            </w:r>
          </w:p>
        </w:tc>
        <w:tc>
          <w:tcPr>
            <w:tcW w:w="83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19F314B0" w14:textId="69747660"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290,26 $</w:t>
            </w:r>
          </w:p>
        </w:tc>
        <w:tc>
          <w:tcPr>
            <w:tcW w:w="826" w:type="dxa"/>
            <w:tcBorders>
              <w:top w:val="single" w:sz="4" w:space="0" w:color="auto"/>
              <w:left w:val="single" w:sz="4" w:space="0" w:color="auto"/>
              <w:bottom w:val="single" w:sz="4" w:space="0" w:color="auto"/>
              <w:right w:val="single" w:sz="4" w:space="0" w:color="auto"/>
            </w:tcBorders>
            <w:shd w:val="clear" w:color="000000" w:fill="FFFFCC"/>
            <w:vAlign w:val="center"/>
          </w:tcPr>
          <w:p w14:paraId="2458084B" w14:textId="00FC5107"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hAnsi="Open Sans" w:cs="Open Sans"/>
                <w:color w:val="000000"/>
                <w:sz w:val="12"/>
                <w:szCs w:val="12"/>
              </w:rPr>
              <w:t>333</w:t>
            </w:r>
            <w:r w:rsidR="00754E1B" w:rsidRPr="00F15B2D">
              <w:rPr>
                <w:rFonts w:ascii="Open Sans" w:hAnsi="Open Sans" w:cs="Open Sans"/>
                <w:color w:val="000000"/>
                <w:sz w:val="12"/>
                <w:szCs w:val="12"/>
              </w:rPr>
              <w:t>,</w:t>
            </w:r>
            <w:r w:rsidRPr="00F15B2D">
              <w:rPr>
                <w:rFonts w:ascii="Open Sans" w:hAnsi="Open Sans" w:cs="Open Sans"/>
                <w:color w:val="000000"/>
                <w:sz w:val="12"/>
                <w:szCs w:val="12"/>
              </w:rPr>
              <w:t>98</w:t>
            </w:r>
            <w:r w:rsidR="00754E1B" w:rsidRPr="00F15B2D">
              <w:rPr>
                <w:rFonts w:ascii="Open Sans" w:hAnsi="Open Sans" w:cs="Open Sans"/>
                <w:color w:val="000000"/>
                <w:sz w:val="12"/>
                <w:szCs w:val="12"/>
              </w:rPr>
              <w:t xml:space="preserve"> $</w:t>
            </w:r>
          </w:p>
        </w:tc>
        <w:tc>
          <w:tcPr>
            <w:tcW w:w="83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1D6D5E62" w14:textId="47946E4B"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377,71 $</w:t>
            </w:r>
          </w:p>
        </w:tc>
        <w:tc>
          <w:tcPr>
            <w:tcW w:w="844"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7CAA328" w14:textId="074F91C4"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421,43 $</w:t>
            </w:r>
          </w:p>
        </w:tc>
        <w:tc>
          <w:tcPr>
            <w:tcW w:w="851"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3E1E8F0" w14:textId="5FF5B968" w:rsidR="00CE4038" w:rsidRPr="00F15B2D" w:rsidRDefault="00CE4038" w:rsidP="00CE4038">
            <w:pPr>
              <w:spacing w:after="0" w:line="240" w:lineRule="auto"/>
              <w:jc w:val="right"/>
              <w:rPr>
                <w:rFonts w:ascii="Open Sans" w:eastAsia="Times New Roman" w:hAnsi="Open Sans" w:cs="Open Sans"/>
                <w:color w:val="000000"/>
                <w:sz w:val="12"/>
                <w:szCs w:val="12"/>
                <w:lang w:eastAsia="en-CA"/>
              </w:rPr>
            </w:pPr>
            <w:r w:rsidRPr="00F15B2D">
              <w:rPr>
                <w:rFonts w:ascii="Open Sans" w:eastAsia="Times New Roman" w:hAnsi="Open Sans" w:cs="Open Sans"/>
                <w:color w:val="000000"/>
                <w:sz w:val="12"/>
                <w:szCs w:val="12"/>
                <w:lang w:eastAsia="en-CA"/>
              </w:rPr>
              <w:t>465,16 $</w:t>
            </w:r>
          </w:p>
        </w:tc>
      </w:tr>
      <w:tr w:rsidR="00CE4038" w:rsidRPr="00F7039A" w14:paraId="3498CE10" w14:textId="77777777" w:rsidTr="00AC17FF">
        <w:trPr>
          <w:trHeight w:val="358"/>
        </w:trPr>
        <w:tc>
          <w:tcPr>
            <w:tcW w:w="701" w:type="dxa"/>
            <w:vMerge w:val="restar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1F728F8E" w14:textId="49FBF75B" w:rsidR="00CE4038" w:rsidRPr="00F7039A" w:rsidRDefault="00CE4038" w:rsidP="00CE4038">
            <w:pPr>
              <w:spacing w:after="0" w:line="240" w:lineRule="auto"/>
              <w:jc w:val="center"/>
              <w:rPr>
                <w:rFonts w:ascii="Open Sans" w:eastAsia="Times New Roman" w:hAnsi="Open Sans" w:cs="Open Sans"/>
                <w:color w:val="000000"/>
                <w:sz w:val="16"/>
                <w:szCs w:val="16"/>
                <w:lang w:eastAsia="en-CA"/>
              </w:rPr>
            </w:pPr>
            <w:proofErr w:type="spellStart"/>
            <w:r w:rsidRPr="00D11B06">
              <w:rPr>
                <w:rFonts w:ascii="Open Sans" w:eastAsia="Times New Roman" w:hAnsi="Open Sans" w:cs="Open Sans"/>
                <w:color w:val="000000"/>
                <w:sz w:val="12"/>
                <w:szCs w:val="12"/>
                <w:lang w:eastAsia="en-CA"/>
              </w:rPr>
              <w:t>Dentaire</w:t>
            </w:r>
            <w:proofErr w:type="spellEnd"/>
          </w:p>
        </w:tc>
        <w:tc>
          <w:tcPr>
            <w:tcW w:w="986"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8FA0871" w14:textId="05BDDC9B" w:rsidR="00CE4038" w:rsidRPr="00D11B06" w:rsidRDefault="00CE4038" w:rsidP="00CE4038">
            <w:pPr>
              <w:spacing w:after="0" w:line="240" w:lineRule="auto"/>
              <w:jc w:val="center"/>
              <w:rPr>
                <w:rFonts w:ascii="Open Sans" w:eastAsia="Times New Roman" w:hAnsi="Open Sans" w:cs="Open Sans"/>
                <w:color w:val="000000"/>
                <w:sz w:val="14"/>
                <w:szCs w:val="14"/>
                <w:lang w:eastAsia="en-CA"/>
              </w:rPr>
            </w:pPr>
            <w:proofErr w:type="spellStart"/>
            <w:r w:rsidRPr="00D11B06">
              <w:rPr>
                <w:rFonts w:ascii="Open Sans" w:eastAsia="Times New Roman" w:hAnsi="Open Sans" w:cs="Open Sans"/>
                <w:color w:val="000000"/>
                <w:sz w:val="14"/>
                <w:szCs w:val="14"/>
                <w:lang w:eastAsia="en-CA"/>
              </w:rPr>
              <w:t>Individuelle</w:t>
            </w:r>
            <w:proofErr w:type="spellEnd"/>
          </w:p>
        </w:tc>
        <w:tc>
          <w:tcPr>
            <w:tcW w:w="69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7B227FF5" w14:textId="3236AEA7"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5,05 $</w:t>
            </w:r>
          </w:p>
        </w:tc>
        <w:tc>
          <w:tcPr>
            <w:tcW w:w="83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7593E0F2" w14:textId="3ADBF2AA"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12,96 $</w:t>
            </w:r>
          </w:p>
        </w:tc>
        <w:tc>
          <w:tcPr>
            <w:tcW w:w="697"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4529A95D" w14:textId="2E45F797"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20,86 $</w:t>
            </w:r>
          </w:p>
        </w:tc>
        <w:tc>
          <w:tcPr>
            <w:tcW w:w="69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6A531B97" w14:textId="6FE47207"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28,77 $</w:t>
            </w:r>
          </w:p>
        </w:tc>
        <w:tc>
          <w:tcPr>
            <w:tcW w:w="83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115662A6" w14:textId="4A3C5CD5"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36,68 $</w:t>
            </w:r>
          </w:p>
        </w:tc>
        <w:tc>
          <w:tcPr>
            <w:tcW w:w="837" w:type="dxa"/>
            <w:gridSpan w:val="2"/>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A133845" w14:textId="78A5DA3A"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44,59 $</w:t>
            </w:r>
          </w:p>
        </w:tc>
        <w:tc>
          <w:tcPr>
            <w:tcW w:w="83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E62913A" w14:textId="0D773AD9"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52,50 $</w:t>
            </w:r>
          </w:p>
        </w:tc>
        <w:tc>
          <w:tcPr>
            <w:tcW w:w="826" w:type="dxa"/>
            <w:tcBorders>
              <w:top w:val="single" w:sz="4" w:space="0" w:color="auto"/>
              <w:left w:val="single" w:sz="4" w:space="0" w:color="auto"/>
              <w:bottom w:val="single" w:sz="4" w:space="0" w:color="auto"/>
              <w:right w:val="single" w:sz="4" w:space="0" w:color="auto"/>
            </w:tcBorders>
            <w:shd w:val="clear" w:color="000000" w:fill="DAE9F8"/>
            <w:vAlign w:val="center"/>
          </w:tcPr>
          <w:p w14:paraId="4F05000B" w14:textId="15DDF9E1"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hAnsi="Open Sans" w:cs="Open Sans"/>
                <w:color w:val="000000"/>
                <w:sz w:val="14"/>
                <w:szCs w:val="14"/>
              </w:rPr>
              <w:t>60</w:t>
            </w:r>
            <w:r w:rsidR="00754E1B" w:rsidRPr="00F15B2D">
              <w:rPr>
                <w:rFonts w:ascii="Open Sans" w:hAnsi="Open Sans" w:cs="Open Sans"/>
                <w:color w:val="000000"/>
                <w:sz w:val="14"/>
                <w:szCs w:val="14"/>
              </w:rPr>
              <w:t>,</w:t>
            </w:r>
            <w:r w:rsidRPr="00F15B2D">
              <w:rPr>
                <w:rFonts w:ascii="Open Sans" w:hAnsi="Open Sans" w:cs="Open Sans"/>
                <w:color w:val="000000"/>
                <w:sz w:val="14"/>
                <w:szCs w:val="14"/>
              </w:rPr>
              <w:t>41</w:t>
            </w:r>
            <w:r w:rsidR="00754E1B" w:rsidRPr="00F15B2D">
              <w:rPr>
                <w:rFonts w:ascii="Open Sans" w:hAnsi="Open Sans" w:cs="Open Sans"/>
                <w:color w:val="000000"/>
                <w:sz w:val="14"/>
                <w:szCs w:val="14"/>
              </w:rPr>
              <w:t xml:space="preserve"> $</w:t>
            </w:r>
          </w:p>
        </w:tc>
        <w:tc>
          <w:tcPr>
            <w:tcW w:w="83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766A0F98" w14:textId="542CA00D"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68,31 $</w:t>
            </w:r>
          </w:p>
        </w:tc>
        <w:tc>
          <w:tcPr>
            <w:tcW w:w="844"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5DE53CE4" w14:textId="04EF59F9"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76,22 $</w:t>
            </w:r>
          </w:p>
        </w:tc>
        <w:tc>
          <w:tcPr>
            <w:tcW w:w="851"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E5DEEA4" w14:textId="681959D0"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84,13 $</w:t>
            </w:r>
          </w:p>
        </w:tc>
      </w:tr>
      <w:tr w:rsidR="00CE4038" w:rsidRPr="00F7039A" w14:paraId="4CFC8DD2" w14:textId="77777777" w:rsidTr="00AC17FF">
        <w:trPr>
          <w:trHeight w:val="358"/>
        </w:trPr>
        <w:tc>
          <w:tcPr>
            <w:tcW w:w="701" w:type="dxa"/>
            <w:vMerge/>
            <w:tcBorders>
              <w:top w:val="single" w:sz="4" w:space="0" w:color="auto"/>
              <w:left w:val="single" w:sz="4" w:space="0" w:color="auto"/>
              <w:bottom w:val="single" w:sz="4" w:space="0" w:color="auto"/>
              <w:right w:val="single" w:sz="4" w:space="0" w:color="auto"/>
            </w:tcBorders>
            <w:vAlign w:val="center"/>
            <w:hideMark/>
          </w:tcPr>
          <w:p w14:paraId="65261666" w14:textId="77777777" w:rsidR="00CE4038" w:rsidRPr="00F7039A" w:rsidRDefault="00CE4038" w:rsidP="00CE4038">
            <w:pPr>
              <w:spacing w:after="0" w:line="240" w:lineRule="auto"/>
              <w:rPr>
                <w:rFonts w:ascii="Open Sans" w:eastAsia="Times New Roman" w:hAnsi="Open Sans" w:cs="Open Sans"/>
                <w:color w:val="000000"/>
                <w:sz w:val="16"/>
                <w:szCs w:val="16"/>
                <w:lang w:eastAsia="en-CA"/>
              </w:rPr>
            </w:pPr>
          </w:p>
        </w:tc>
        <w:tc>
          <w:tcPr>
            <w:tcW w:w="986"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136380D" w14:textId="3EFC0783" w:rsidR="00CE4038" w:rsidRPr="00D11B06" w:rsidRDefault="00CE4038" w:rsidP="00CE4038">
            <w:pPr>
              <w:spacing w:after="0" w:line="240" w:lineRule="auto"/>
              <w:jc w:val="center"/>
              <w:rPr>
                <w:rFonts w:ascii="Open Sans" w:eastAsia="Times New Roman" w:hAnsi="Open Sans" w:cs="Open Sans"/>
                <w:color w:val="000000"/>
                <w:sz w:val="14"/>
                <w:szCs w:val="14"/>
                <w:lang w:eastAsia="en-CA"/>
              </w:rPr>
            </w:pPr>
            <w:proofErr w:type="spellStart"/>
            <w:r w:rsidRPr="00D11B06">
              <w:rPr>
                <w:rFonts w:ascii="Open Sans" w:eastAsia="Times New Roman" w:hAnsi="Open Sans" w:cs="Open Sans"/>
                <w:color w:val="000000"/>
                <w:sz w:val="14"/>
                <w:szCs w:val="14"/>
                <w:lang w:eastAsia="en-CA"/>
              </w:rPr>
              <w:t>Familiale</w:t>
            </w:r>
            <w:proofErr w:type="spellEnd"/>
          </w:p>
        </w:tc>
        <w:tc>
          <w:tcPr>
            <w:tcW w:w="69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1810FAE8" w14:textId="1F33D274"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12,62 $</w:t>
            </w:r>
          </w:p>
        </w:tc>
        <w:tc>
          <w:tcPr>
            <w:tcW w:w="83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5E7641E4" w14:textId="042EFE69"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32,39 $</w:t>
            </w:r>
          </w:p>
        </w:tc>
        <w:tc>
          <w:tcPr>
            <w:tcW w:w="697"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79CAA23A" w14:textId="0FC66760"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52,16 $</w:t>
            </w:r>
          </w:p>
        </w:tc>
        <w:tc>
          <w:tcPr>
            <w:tcW w:w="69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6DBE7DDC" w14:textId="06BC15AE"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71,93 $</w:t>
            </w:r>
          </w:p>
        </w:tc>
        <w:tc>
          <w:tcPr>
            <w:tcW w:w="83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FEF4540" w14:textId="00179201"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91,70 $</w:t>
            </w:r>
          </w:p>
        </w:tc>
        <w:tc>
          <w:tcPr>
            <w:tcW w:w="837" w:type="dxa"/>
            <w:gridSpan w:val="2"/>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59408A7B" w14:textId="562DB6F7"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111,47 $</w:t>
            </w:r>
          </w:p>
        </w:tc>
        <w:tc>
          <w:tcPr>
            <w:tcW w:w="83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1C0D6F8C" w14:textId="34C17318"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131,25 $</w:t>
            </w:r>
          </w:p>
        </w:tc>
        <w:tc>
          <w:tcPr>
            <w:tcW w:w="826" w:type="dxa"/>
            <w:tcBorders>
              <w:top w:val="single" w:sz="4" w:space="0" w:color="auto"/>
              <w:left w:val="single" w:sz="4" w:space="0" w:color="auto"/>
              <w:bottom w:val="single" w:sz="4" w:space="0" w:color="auto"/>
              <w:right w:val="single" w:sz="4" w:space="0" w:color="auto"/>
            </w:tcBorders>
            <w:shd w:val="clear" w:color="000000" w:fill="DAE9F8"/>
            <w:vAlign w:val="center"/>
          </w:tcPr>
          <w:p w14:paraId="2C7E0B39" w14:textId="6FD3509F"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hAnsi="Open Sans" w:cs="Open Sans"/>
                <w:color w:val="000000"/>
                <w:sz w:val="14"/>
                <w:szCs w:val="14"/>
              </w:rPr>
              <w:t>151</w:t>
            </w:r>
            <w:r w:rsidR="00754E1B" w:rsidRPr="00F15B2D">
              <w:rPr>
                <w:rFonts w:ascii="Open Sans" w:hAnsi="Open Sans" w:cs="Open Sans"/>
                <w:color w:val="000000"/>
                <w:sz w:val="14"/>
                <w:szCs w:val="14"/>
              </w:rPr>
              <w:t>,</w:t>
            </w:r>
            <w:r w:rsidRPr="00F15B2D">
              <w:rPr>
                <w:rFonts w:ascii="Open Sans" w:hAnsi="Open Sans" w:cs="Open Sans"/>
                <w:color w:val="000000"/>
                <w:sz w:val="14"/>
                <w:szCs w:val="14"/>
              </w:rPr>
              <w:t>02</w:t>
            </w:r>
            <w:r w:rsidR="00754E1B" w:rsidRPr="00F15B2D">
              <w:rPr>
                <w:rFonts w:ascii="Open Sans" w:hAnsi="Open Sans" w:cs="Open Sans"/>
                <w:color w:val="000000"/>
                <w:sz w:val="14"/>
                <w:szCs w:val="14"/>
              </w:rPr>
              <w:t xml:space="preserve"> $</w:t>
            </w:r>
          </w:p>
        </w:tc>
        <w:tc>
          <w:tcPr>
            <w:tcW w:w="838"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4A7CFFB0" w14:textId="365D1867"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170,79 $</w:t>
            </w:r>
          </w:p>
        </w:tc>
        <w:tc>
          <w:tcPr>
            <w:tcW w:w="844"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869D4C3" w14:textId="3A0EFBB7"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190,56 $</w:t>
            </w:r>
          </w:p>
        </w:tc>
        <w:tc>
          <w:tcPr>
            <w:tcW w:w="851"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4F13FDCD" w14:textId="3456F28E" w:rsidR="00CE4038" w:rsidRPr="00F15B2D" w:rsidRDefault="00CE4038" w:rsidP="00CE4038">
            <w:pPr>
              <w:spacing w:after="0" w:line="240" w:lineRule="auto"/>
              <w:jc w:val="right"/>
              <w:rPr>
                <w:rFonts w:ascii="Open Sans" w:eastAsia="Times New Roman" w:hAnsi="Open Sans" w:cs="Open Sans"/>
                <w:color w:val="000000"/>
                <w:sz w:val="14"/>
                <w:szCs w:val="14"/>
                <w:lang w:eastAsia="en-CA"/>
              </w:rPr>
            </w:pPr>
            <w:r w:rsidRPr="00F15B2D">
              <w:rPr>
                <w:rFonts w:ascii="Open Sans" w:eastAsia="Times New Roman" w:hAnsi="Open Sans" w:cs="Open Sans"/>
                <w:color w:val="000000"/>
                <w:sz w:val="14"/>
                <w:szCs w:val="14"/>
                <w:lang w:eastAsia="en-CA"/>
              </w:rPr>
              <w:t>210,33 $</w:t>
            </w:r>
          </w:p>
        </w:tc>
      </w:tr>
    </w:tbl>
    <w:p w14:paraId="74CF376B" w14:textId="77777777" w:rsidR="00C725C0" w:rsidRPr="00F7039A" w:rsidRDefault="00C725C0" w:rsidP="009F4F3B">
      <w:pPr>
        <w:rPr>
          <w:rFonts w:ascii="Arial" w:eastAsia="Times New Roman" w:hAnsi="Arial" w:cs="Arial"/>
          <w:b/>
          <w:color w:val="222222"/>
          <w:sz w:val="16"/>
          <w:szCs w:val="16"/>
          <w:lang w:eastAsia="en-CA"/>
        </w:rPr>
      </w:pPr>
    </w:p>
    <w:p w14:paraId="397E601E" w14:textId="278571E1" w:rsidR="00AE729D" w:rsidRPr="006F7ECA" w:rsidRDefault="006F7ECA" w:rsidP="009F4F3B">
      <w:pPr>
        <w:rPr>
          <w:rFonts w:ascii="Arial" w:eastAsia="Times New Roman" w:hAnsi="Arial" w:cs="Arial"/>
          <w:bCs/>
          <w:color w:val="222222"/>
          <w:sz w:val="20"/>
          <w:szCs w:val="20"/>
          <w:lang w:val="fr-CA" w:eastAsia="en-CA"/>
        </w:rPr>
      </w:pPr>
      <w:r w:rsidRPr="006F7ECA">
        <w:rPr>
          <w:rFonts w:ascii="Arial" w:eastAsia="Times New Roman" w:hAnsi="Arial" w:cs="Arial"/>
          <w:b/>
          <w:color w:val="222222"/>
          <w:sz w:val="20"/>
          <w:szCs w:val="20"/>
          <w:lang w:val="fr-CA" w:eastAsia="en-CA"/>
        </w:rPr>
        <w:t>Remarqu</w:t>
      </w:r>
      <w:r w:rsidR="00AE729D" w:rsidRPr="006F7ECA">
        <w:rPr>
          <w:rFonts w:ascii="Arial" w:eastAsia="Times New Roman" w:hAnsi="Arial" w:cs="Arial"/>
          <w:b/>
          <w:color w:val="222222"/>
          <w:sz w:val="20"/>
          <w:szCs w:val="20"/>
          <w:lang w:val="fr-CA" w:eastAsia="en-CA"/>
        </w:rPr>
        <w:t>e</w:t>
      </w:r>
      <w:r w:rsidRPr="006F7ECA">
        <w:rPr>
          <w:rFonts w:ascii="Arial" w:eastAsia="Times New Roman" w:hAnsi="Arial" w:cs="Arial"/>
          <w:b/>
          <w:color w:val="222222"/>
          <w:sz w:val="20"/>
          <w:szCs w:val="20"/>
          <w:lang w:val="fr-CA" w:eastAsia="en-CA"/>
        </w:rPr>
        <w:t xml:space="preserve"> </w:t>
      </w:r>
      <w:r w:rsidR="00AE729D" w:rsidRPr="006F7ECA">
        <w:rPr>
          <w:rFonts w:ascii="Arial" w:eastAsia="Times New Roman" w:hAnsi="Arial" w:cs="Arial"/>
          <w:b/>
          <w:color w:val="222222"/>
          <w:sz w:val="20"/>
          <w:szCs w:val="20"/>
          <w:lang w:val="fr-CA" w:eastAsia="en-CA"/>
        </w:rPr>
        <w:t>:</w:t>
      </w:r>
      <w:r w:rsidR="00AE729D" w:rsidRPr="006F7ECA">
        <w:rPr>
          <w:rFonts w:ascii="Arial" w:eastAsia="Times New Roman" w:hAnsi="Arial" w:cs="Arial"/>
          <w:bCs/>
          <w:color w:val="222222"/>
          <w:sz w:val="20"/>
          <w:szCs w:val="20"/>
          <w:lang w:val="fr-CA" w:eastAsia="en-CA"/>
        </w:rPr>
        <w:t xml:space="preserve">  </w:t>
      </w:r>
      <w:r>
        <w:rPr>
          <w:rFonts w:ascii="Arial" w:eastAsia="Times New Roman" w:hAnsi="Arial" w:cs="Arial"/>
          <w:bCs/>
          <w:color w:val="222222"/>
          <w:sz w:val="20"/>
          <w:szCs w:val="20"/>
          <w:lang w:val="fr-CA" w:eastAsia="en-CA"/>
        </w:rPr>
        <w:t>C</w:t>
      </w:r>
      <w:r w:rsidRPr="006F7ECA">
        <w:rPr>
          <w:rFonts w:ascii="Arial" w:eastAsia="Times New Roman" w:hAnsi="Arial" w:cs="Arial"/>
          <w:bCs/>
          <w:color w:val="222222"/>
          <w:sz w:val="20"/>
          <w:szCs w:val="20"/>
          <w:lang w:val="fr-CA" w:eastAsia="en-CA"/>
        </w:rPr>
        <w:t>ette augmentation ne s'appliquera pas aux bénéficiaires actuels de prestations d'invalidité de longue durée dont la demande de prestations a été approuvée et dont la date d'entrée en vigueur est antérieure au 1</w:t>
      </w:r>
      <w:r w:rsidRPr="006F7ECA">
        <w:rPr>
          <w:rFonts w:ascii="Arial" w:eastAsia="Times New Roman" w:hAnsi="Arial" w:cs="Arial"/>
          <w:bCs/>
          <w:color w:val="222222"/>
          <w:sz w:val="20"/>
          <w:szCs w:val="20"/>
          <w:vertAlign w:val="superscript"/>
          <w:lang w:val="fr-CA" w:eastAsia="en-CA"/>
        </w:rPr>
        <w:t>er</w:t>
      </w:r>
      <w:r w:rsidRPr="006F7ECA">
        <w:rPr>
          <w:rFonts w:ascii="Arial" w:eastAsia="Times New Roman" w:hAnsi="Arial" w:cs="Arial"/>
          <w:bCs/>
          <w:color w:val="222222"/>
          <w:sz w:val="20"/>
          <w:szCs w:val="20"/>
          <w:lang w:val="fr-CA" w:eastAsia="en-CA"/>
        </w:rPr>
        <w:t xml:space="preserve"> septembre 2026.  Pour ces membres, les cotisations actuelles seront exemptées de cette augmentation et resteront identiques à celles qu’ils payaient lorsqu’ils étaient en activité pendant les 24 premiers mois de leur demande de prestations d’invalidité de longue durée, puis correspondront </w:t>
      </w:r>
      <w:r>
        <w:rPr>
          <w:rFonts w:ascii="Arial" w:eastAsia="Times New Roman" w:hAnsi="Arial" w:cs="Arial"/>
          <w:bCs/>
          <w:color w:val="222222"/>
          <w:sz w:val="20"/>
          <w:szCs w:val="20"/>
          <w:lang w:val="fr-CA" w:eastAsia="en-CA"/>
        </w:rPr>
        <w:br/>
      </w:r>
      <w:r w:rsidRPr="006F7ECA">
        <w:rPr>
          <w:rFonts w:ascii="Arial" w:eastAsia="Times New Roman" w:hAnsi="Arial" w:cs="Arial"/>
          <w:bCs/>
          <w:color w:val="222222"/>
          <w:sz w:val="20"/>
          <w:szCs w:val="20"/>
          <w:lang w:val="fr-CA" w:eastAsia="en-CA"/>
        </w:rPr>
        <w:t xml:space="preserve">à 100 % des coûts des primes d’assurance maladie et/ou dentaire avant le changement du </w:t>
      </w:r>
      <w:r>
        <w:rPr>
          <w:rFonts w:ascii="Arial" w:eastAsia="Times New Roman" w:hAnsi="Arial" w:cs="Arial"/>
          <w:bCs/>
          <w:color w:val="222222"/>
          <w:sz w:val="20"/>
          <w:szCs w:val="20"/>
          <w:lang w:val="fr-CA" w:eastAsia="en-CA"/>
        </w:rPr>
        <w:br/>
      </w:r>
      <w:r w:rsidRPr="006F7ECA">
        <w:rPr>
          <w:rFonts w:ascii="Arial" w:eastAsia="Times New Roman" w:hAnsi="Arial" w:cs="Arial"/>
          <w:bCs/>
          <w:color w:val="222222"/>
          <w:sz w:val="20"/>
          <w:szCs w:val="20"/>
          <w:lang w:val="fr-CA" w:eastAsia="en-CA"/>
        </w:rPr>
        <w:t>1</w:t>
      </w:r>
      <w:r w:rsidRPr="006F7ECA">
        <w:rPr>
          <w:rFonts w:ascii="Arial" w:eastAsia="Times New Roman" w:hAnsi="Arial" w:cs="Arial"/>
          <w:bCs/>
          <w:color w:val="222222"/>
          <w:sz w:val="20"/>
          <w:szCs w:val="20"/>
          <w:vertAlign w:val="superscript"/>
          <w:lang w:val="fr-CA" w:eastAsia="en-CA"/>
        </w:rPr>
        <w:t>er</w:t>
      </w:r>
      <w:r w:rsidRPr="006F7ECA">
        <w:rPr>
          <w:rFonts w:ascii="Arial" w:eastAsia="Times New Roman" w:hAnsi="Arial" w:cs="Arial"/>
          <w:bCs/>
          <w:color w:val="222222"/>
          <w:sz w:val="20"/>
          <w:szCs w:val="20"/>
          <w:lang w:val="fr-CA" w:eastAsia="en-CA"/>
        </w:rPr>
        <w:t xml:space="preserve"> septembre 2026.</w:t>
      </w:r>
    </w:p>
    <w:p w14:paraId="08CEA41E" w14:textId="17B87B01" w:rsidR="009828BB" w:rsidRPr="006F7ECA" w:rsidRDefault="006F7ECA" w:rsidP="00A239A8">
      <w:pPr>
        <w:rPr>
          <w:rFonts w:ascii="Arial" w:eastAsia="Times New Roman" w:hAnsi="Arial" w:cs="Arial"/>
          <w:b/>
          <w:color w:val="222222"/>
          <w:sz w:val="20"/>
          <w:szCs w:val="20"/>
          <w:u w:val="single"/>
          <w:lang w:val="fr-CA" w:eastAsia="en-CA"/>
        </w:rPr>
      </w:pPr>
      <w:r w:rsidRPr="006F7ECA">
        <w:rPr>
          <w:rFonts w:ascii="Arial" w:eastAsia="Times New Roman" w:hAnsi="Arial" w:cs="Arial"/>
          <w:b/>
          <w:color w:val="222222"/>
          <w:sz w:val="20"/>
          <w:szCs w:val="20"/>
          <w:u w:val="single"/>
          <w:lang w:val="fr-CA" w:eastAsia="en-CA"/>
        </w:rPr>
        <w:t>Changements futurs</w:t>
      </w:r>
    </w:p>
    <w:p w14:paraId="006D33E7" w14:textId="5F379A76" w:rsidR="00F72F66" w:rsidRPr="006F7ECA" w:rsidRDefault="006F7ECA" w:rsidP="00BC23F4">
      <w:pPr>
        <w:rPr>
          <w:rFonts w:ascii="Arial" w:eastAsia="Times New Roman" w:hAnsi="Arial" w:cs="Arial"/>
          <w:bCs/>
          <w:color w:val="222222"/>
          <w:sz w:val="20"/>
          <w:szCs w:val="20"/>
          <w:lang w:val="fr-CA" w:eastAsia="en-CA"/>
        </w:rPr>
      </w:pPr>
      <w:r w:rsidRPr="006F7ECA">
        <w:rPr>
          <w:rFonts w:ascii="Arial" w:eastAsia="Times New Roman" w:hAnsi="Arial" w:cs="Arial"/>
          <w:bCs/>
          <w:color w:val="222222"/>
          <w:sz w:val="20"/>
          <w:szCs w:val="20"/>
          <w:lang w:val="fr-CA" w:eastAsia="en-CA"/>
        </w:rPr>
        <w:t>Il est important de noter qu’il pourrait être nécessaire pour l</w:t>
      </w:r>
      <w:r>
        <w:rPr>
          <w:rFonts w:ascii="Arial" w:eastAsia="Times New Roman" w:hAnsi="Arial" w:cs="Arial"/>
          <w:bCs/>
          <w:color w:val="222222"/>
          <w:sz w:val="20"/>
          <w:szCs w:val="20"/>
          <w:lang w:val="fr-CA" w:eastAsia="en-CA"/>
        </w:rPr>
        <w:t>a FSSBE d’</w:t>
      </w:r>
      <w:r w:rsidRPr="006F7ECA">
        <w:rPr>
          <w:rFonts w:ascii="Arial" w:eastAsia="Times New Roman" w:hAnsi="Arial" w:cs="Arial"/>
          <w:bCs/>
          <w:color w:val="222222"/>
          <w:sz w:val="20"/>
          <w:szCs w:val="20"/>
          <w:lang w:val="fr-CA" w:eastAsia="en-CA"/>
        </w:rPr>
        <w:t>OSSTF</w:t>
      </w:r>
      <w:r>
        <w:rPr>
          <w:rFonts w:ascii="Arial" w:eastAsia="Times New Roman" w:hAnsi="Arial" w:cs="Arial"/>
          <w:bCs/>
          <w:color w:val="222222"/>
          <w:sz w:val="20"/>
          <w:szCs w:val="20"/>
          <w:lang w:val="fr-CA" w:eastAsia="en-CA"/>
        </w:rPr>
        <w:t>/FEESO</w:t>
      </w:r>
      <w:r w:rsidRPr="006F7ECA">
        <w:rPr>
          <w:rFonts w:ascii="Arial" w:eastAsia="Times New Roman" w:hAnsi="Arial" w:cs="Arial"/>
          <w:bCs/>
          <w:color w:val="222222"/>
          <w:sz w:val="20"/>
          <w:szCs w:val="20"/>
          <w:lang w:val="fr-CA" w:eastAsia="en-CA"/>
        </w:rPr>
        <w:t xml:space="preserve"> d’apporter des modifications à la conception du régime et/ou aux cotisations des membres pour les travailleu</w:t>
      </w:r>
      <w:r>
        <w:rPr>
          <w:rFonts w:ascii="Arial" w:eastAsia="Times New Roman" w:hAnsi="Arial" w:cs="Arial"/>
          <w:bCs/>
          <w:color w:val="222222"/>
          <w:sz w:val="20"/>
          <w:szCs w:val="20"/>
          <w:lang w:val="fr-CA" w:eastAsia="en-CA"/>
        </w:rPr>
        <w:t>ses et travailleurs en éducation permanents et les travailleuses et travailleurs en affectation de longue durée admissibles d’OSSTF/FEESO</w:t>
      </w:r>
      <w:r w:rsidRPr="006F7ECA">
        <w:rPr>
          <w:rFonts w:ascii="Arial" w:eastAsia="Times New Roman" w:hAnsi="Arial" w:cs="Arial"/>
          <w:bCs/>
          <w:color w:val="222222"/>
          <w:sz w:val="20"/>
          <w:szCs w:val="20"/>
          <w:lang w:val="fr-CA" w:eastAsia="en-CA"/>
        </w:rPr>
        <w:t>, au plus tard le 1</w:t>
      </w:r>
      <w:r w:rsidRPr="006F7ECA">
        <w:rPr>
          <w:rFonts w:ascii="Arial" w:eastAsia="Times New Roman" w:hAnsi="Arial" w:cs="Arial"/>
          <w:bCs/>
          <w:color w:val="222222"/>
          <w:sz w:val="20"/>
          <w:szCs w:val="20"/>
          <w:vertAlign w:val="superscript"/>
          <w:lang w:val="fr-CA" w:eastAsia="en-CA"/>
        </w:rPr>
        <w:t xml:space="preserve">er </w:t>
      </w:r>
      <w:r w:rsidRPr="006F7ECA">
        <w:rPr>
          <w:rFonts w:ascii="Arial" w:eastAsia="Times New Roman" w:hAnsi="Arial" w:cs="Arial"/>
          <w:bCs/>
          <w:color w:val="222222"/>
          <w:sz w:val="20"/>
          <w:szCs w:val="20"/>
          <w:lang w:val="fr-CA" w:eastAsia="en-CA"/>
        </w:rPr>
        <w:t>septembre 2027. L</w:t>
      </w:r>
      <w:r>
        <w:rPr>
          <w:rFonts w:ascii="Arial" w:eastAsia="Times New Roman" w:hAnsi="Arial" w:cs="Arial"/>
          <w:bCs/>
          <w:color w:val="222222"/>
          <w:sz w:val="20"/>
          <w:szCs w:val="20"/>
          <w:lang w:val="fr-CA" w:eastAsia="en-CA"/>
        </w:rPr>
        <w:t>a FSSBE d’</w:t>
      </w:r>
      <w:r w:rsidRPr="006F7ECA">
        <w:rPr>
          <w:rFonts w:ascii="Arial" w:eastAsia="Times New Roman" w:hAnsi="Arial" w:cs="Arial"/>
          <w:bCs/>
          <w:color w:val="222222"/>
          <w:sz w:val="20"/>
          <w:szCs w:val="20"/>
          <w:lang w:val="fr-CA" w:eastAsia="en-CA"/>
        </w:rPr>
        <w:t>OSSTF</w:t>
      </w:r>
      <w:r>
        <w:rPr>
          <w:rFonts w:ascii="Arial" w:eastAsia="Times New Roman" w:hAnsi="Arial" w:cs="Arial"/>
          <w:bCs/>
          <w:color w:val="222222"/>
          <w:sz w:val="20"/>
          <w:szCs w:val="20"/>
          <w:lang w:val="fr-CA" w:eastAsia="en-CA"/>
        </w:rPr>
        <w:t>/FEESO</w:t>
      </w:r>
      <w:r w:rsidRPr="006F7ECA">
        <w:rPr>
          <w:rFonts w:ascii="Arial" w:eastAsia="Times New Roman" w:hAnsi="Arial" w:cs="Arial"/>
          <w:bCs/>
          <w:color w:val="222222"/>
          <w:sz w:val="20"/>
          <w:szCs w:val="20"/>
          <w:lang w:val="fr-CA" w:eastAsia="en-CA"/>
        </w:rPr>
        <w:t xml:space="preserve"> s'engage à informer à l'avance tous les membres admissibles si une nouvelle augmentation des cotisations des membres ou des modifications à la </w:t>
      </w:r>
      <w:r>
        <w:rPr>
          <w:rFonts w:ascii="Arial" w:eastAsia="Times New Roman" w:hAnsi="Arial" w:cs="Arial"/>
          <w:bCs/>
          <w:color w:val="222222"/>
          <w:sz w:val="20"/>
          <w:szCs w:val="20"/>
          <w:lang w:val="fr-CA" w:eastAsia="en-CA"/>
        </w:rPr>
        <w:t xml:space="preserve">conception </w:t>
      </w:r>
      <w:r w:rsidRPr="006F7ECA">
        <w:rPr>
          <w:rFonts w:ascii="Arial" w:eastAsia="Times New Roman" w:hAnsi="Arial" w:cs="Arial"/>
          <w:bCs/>
          <w:color w:val="222222"/>
          <w:sz w:val="20"/>
          <w:szCs w:val="20"/>
          <w:lang w:val="fr-CA" w:eastAsia="en-CA"/>
        </w:rPr>
        <w:t xml:space="preserve">du régime devaient être mises en œuvre.  </w:t>
      </w:r>
    </w:p>
    <w:p w14:paraId="099872E4" w14:textId="6450BA32" w:rsidR="00926E1A" w:rsidRPr="006F7ECA" w:rsidRDefault="006F7ECA" w:rsidP="00BC23F4">
      <w:pPr>
        <w:rPr>
          <w:rFonts w:ascii="Arial" w:eastAsia="Times New Roman" w:hAnsi="Arial" w:cs="Arial"/>
          <w:bCs/>
          <w:color w:val="222222"/>
          <w:sz w:val="20"/>
          <w:szCs w:val="20"/>
          <w:lang w:val="fr-CA" w:eastAsia="en-CA"/>
        </w:rPr>
      </w:pPr>
      <w:r w:rsidRPr="006F7ECA">
        <w:rPr>
          <w:rFonts w:ascii="Arial" w:eastAsia="Times New Roman" w:hAnsi="Arial" w:cs="Arial"/>
          <w:color w:val="222222"/>
          <w:sz w:val="20"/>
          <w:szCs w:val="20"/>
          <w:lang w:val="fr-CA" w:eastAsia="en-CA"/>
        </w:rPr>
        <w:t>Si vous avez des questions ou des commentaires concernant ce renouvellement ou le régime d'avantages sociaux de l</w:t>
      </w:r>
      <w:r>
        <w:rPr>
          <w:rFonts w:ascii="Arial" w:eastAsia="Times New Roman" w:hAnsi="Arial" w:cs="Arial"/>
          <w:color w:val="222222"/>
          <w:sz w:val="20"/>
          <w:szCs w:val="20"/>
          <w:lang w:val="fr-CA" w:eastAsia="en-CA"/>
        </w:rPr>
        <w:t>a FSSBE d’</w:t>
      </w:r>
      <w:r w:rsidRPr="006F7ECA">
        <w:rPr>
          <w:rFonts w:ascii="Arial" w:eastAsia="Times New Roman" w:hAnsi="Arial" w:cs="Arial"/>
          <w:color w:val="222222"/>
          <w:sz w:val="20"/>
          <w:szCs w:val="20"/>
          <w:lang w:val="fr-CA" w:eastAsia="en-CA"/>
        </w:rPr>
        <w:t>OSSTF</w:t>
      </w:r>
      <w:r>
        <w:rPr>
          <w:rFonts w:ascii="Arial" w:eastAsia="Times New Roman" w:hAnsi="Arial" w:cs="Arial"/>
          <w:color w:val="222222"/>
          <w:sz w:val="20"/>
          <w:szCs w:val="20"/>
          <w:lang w:val="fr-CA" w:eastAsia="en-CA"/>
        </w:rPr>
        <w:t xml:space="preserve">/FEESO </w:t>
      </w:r>
      <w:r w:rsidRPr="006F7ECA">
        <w:rPr>
          <w:rFonts w:ascii="Arial" w:eastAsia="Times New Roman" w:hAnsi="Arial" w:cs="Arial"/>
          <w:color w:val="222222"/>
          <w:sz w:val="20"/>
          <w:szCs w:val="20"/>
          <w:lang w:val="fr-CA" w:eastAsia="en-CA"/>
        </w:rPr>
        <w:t>pour les travailleu</w:t>
      </w:r>
      <w:r>
        <w:rPr>
          <w:rFonts w:ascii="Arial" w:eastAsia="Times New Roman" w:hAnsi="Arial" w:cs="Arial"/>
          <w:color w:val="222222"/>
          <w:sz w:val="20"/>
          <w:szCs w:val="20"/>
          <w:lang w:val="fr-CA" w:eastAsia="en-CA"/>
        </w:rPr>
        <w:t xml:space="preserve">ses et travailleurs en </w:t>
      </w:r>
      <w:r w:rsidRPr="006F7ECA">
        <w:rPr>
          <w:rFonts w:ascii="Arial" w:eastAsia="Times New Roman" w:hAnsi="Arial" w:cs="Arial"/>
          <w:color w:val="222222"/>
          <w:sz w:val="20"/>
          <w:szCs w:val="20"/>
          <w:lang w:val="fr-CA" w:eastAsia="en-CA"/>
        </w:rPr>
        <w:t xml:space="preserve">éducation et les </w:t>
      </w:r>
      <w:r>
        <w:rPr>
          <w:rFonts w:ascii="Arial" w:eastAsia="Times New Roman" w:hAnsi="Arial" w:cs="Arial"/>
          <w:color w:val="222222"/>
          <w:sz w:val="20"/>
          <w:szCs w:val="20"/>
          <w:lang w:val="fr-CA" w:eastAsia="en-CA"/>
        </w:rPr>
        <w:t xml:space="preserve">travailleuses et travailleurs en affectation de longue durée </w:t>
      </w:r>
      <w:r w:rsidRPr="006F7ECA">
        <w:rPr>
          <w:rFonts w:ascii="Arial" w:eastAsia="Times New Roman" w:hAnsi="Arial" w:cs="Arial"/>
          <w:color w:val="222222"/>
          <w:sz w:val="20"/>
          <w:szCs w:val="20"/>
          <w:lang w:val="fr-CA" w:eastAsia="en-CA"/>
        </w:rPr>
        <w:t xml:space="preserve">admissibles en général, veuillez </w:t>
      </w:r>
      <w:r>
        <w:rPr>
          <w:rFonts w:ascii="Arial" w:eastAsia="Times New Roman" w:hAnsi="Arial" w:cs="Arial"/>
          <w:color w:val="222222"/>
          <w:sz w:val="20"/>
          <w:szCs w:val="20"/>
          <w:lang w:val="fr-CA" w:eastAsia="en-CA"/>
        </w:rPr>
        <w:t xml:space="preserve">faire parvenir </w:t>
      </w:r>
      <w:r w:rsidRPr="006F7ECA">
        <w:rPr>
          <w:rFonts w:ascii="Arial" w:eastAsia="Times New Roman" w:hAnsi="Arial" w:cs="Arial"/>
          <w:color w:val="222222"/>
          <w:sz w:val="20"/>
          <w:szCs w:val="20"/>
          <w:lang w:val="fr-CA" w:eastAsia="en-CA"/>
        </w:rPr>
        <w:t>vos questions à</w:t>
      </w:r>
      <w:r>
        <w:rPr>
          <w:rFonts w:ascii="Arial" w:eastAsia="Times New Roman" w:hAnsi="Arial" w:cs="Arial"/>
          <w:color w:val="222222"/>
          <w:sz w:val="20"/>
          <w:szCs w:val="20"/>
          <w:lang w:val="fr-CA" w:eastAsia="en-CA"/>
        </w:rPr>
        <w:t xml:space="preserve"> l’adresse : </w:t>
      </w:r>
      <w:r w:rsidRPr="006F7ECA">
        <w:rPr>
          <w:rFonts w:ascii="Arial" w:eastAsia="Times New Roman" w:hAnsi="Arial" w:cs="Arial"/>
          <w:color w:val="222222"/>
          <w:sz w:val="20"/>
          <w:szCs w:val="20"/>
          <w:lang w:val="fr-CA" w:eastAsia="en-CA"/>
        </w:rPr>
        <w:t>comments@osstfbenefits.ca</w:t>
      </w:r>
    </w:p>
    <w:sectPr w:rsidR="00926E1A" w:rsidRPr="006F7ECA" w:rsidSect="002B6A7D">
      <w:headerReference w:type="default" r:id="rId8"/>
      <w:pgSz w:w="12240" w:h="15840"/>
      <w:pgMar w:top="864" w:right="1440" w:bottom="86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978D" w14:textId="77777777" w:rsidR="00122FFC" w:rsidRDefault="00122FFC" w:rsidP="002B6A7D">
      <w:pPr>
        <w:spacing w:after="0" w:line="240" w:lineRule="auto"/>
      </w:pPr>
      <w:r>
        <w:separator/>
      </w:r>
    </w:p>
  </w:endnote>
  <w:endnote w:type="continuationSeparator" w:id="0">
    <w:p w14:paraId="592AF99F" w14:textId="77777777" w:rsidR="00122FFC" w:rsidRDefault="00122FFC" w:rsidP="002B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owcard Gothic">
    <w:panose1 w:val="04020904020102020604"/>
    <w:charset w:val="4D"/>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697E" w14:textId="77777777" w:rsidR="00122FFC" w:rsidRDefault="00122FFC" w:rsidP="002B6A7D">
      <w:pPr>
        <w:spacing w:after="0" w:line="240" w:lineRule="auto"/>
      </w:pPr>
      <w:r>
        <w:separator/>
      </w:r>
    </w:p>
  </w:footnote>
  <w:footnote w:type="continuationSeparator" w:id="0">
    <w:p w14:paraId="083B7F95" w14:textId="77777777" w:rsidR="00122FFC" w:rsidRDefault="00122FFC" w:rsidP="002B6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2D3B" w14:textId="3F10A454" w:rsidR="002B6A7D" w:rsidRPr="006F7ECA" w:rsidRDefault="008236FE">
    <w:pPr>
      <w:pStyle w:val="Header"/>
      <w:rPr>
        <w:b/>
        <w:sz w:val="20"/>
        <w:szCs w:val="20"/>
        <w:lang w:val="fr-CA"/>
      </w:rPr>
    </w:pPr>
    <w:r w:rsidRPr="006F7ECA">
      <w:rPr>
        <w:rFonts w:ascii="Arial" w:hAnsi="Arial" w:cs="Arial"/>
        <w:b/>
        <w:sz w:val="20"/>
        <w:szCs w:val="20"/>
        <w:lang w:val="fr-CA"/>
      </w:rPr>
      <w:t>Ren</w:t>
    </w:r>
    <w:r w:rsidR="006F7ECA" w:rsidRPr="006F7ECA">
      <w:rPr>
        <w:rFonts w:ascii="Arial" w:hAnsi="Arial" w:cs="Arial"/>
        <w:b/>
        <w:sz w:val="20"/>
        <w:szCs w:val="20"/>
        <w:lang w:val="fr-CA"/>
      </w:rPr>
      <w:t>ouvellement du régime d’avantages sociaux d’OSSTF</w:t>
    </w:r>
    <w:r w:rsidR="006F7ECA">
      <w:rPr>
        <w:rFonts w:ascii="Arial" w:hAnsi="Arial" w:cs="Arial"/>
        <w:b/>
        <w:sz w:val="20"/>
        <w:szCs w:val="20"/>
        <w:lang w:val="fr-CA"/>
      </w:rPr>
      <w:t>/FEESO</w:t>
    </w:r>
    <w:r w:rsidR="002B6A7D" w:rsidRPr="006F7ECA">
      <w:rPr>
        <w:b/>
        <w:sz w:val="20"/>
        <w:szCs w:val="20"/>
        <w:lang w:val="fr-CA"/>
      </w:rPr>
      <w:tab/>
      <w:t xml:space="preserve">Page </w:t>
    </w:r>
    <w:r w:rsidR="002B6A7D" w:rsidRPr="002B6A7D">
      <w:rPr>
        <w:b/>
        <w:sz w:val="20"/>
        <w:szCs w:val="20"/>
      </w:rPr>
      <w:fldChar w:fldCharType="begin"/>
    </w:r>
    <w:r w:rsidR="002B6A7D" w:rsidRPr="006F7ECA">
      <w:rPr>
        <w:b/>
        <w:sz w:val="20"/>
        <w:szCs w:val="20"/>
        <w:lang w:val="fr-CA"/>
      </w:rPr>
      <w:instrText xml:space="preserve"> PAGE   \* MERGEFORMAT </w:instrText>
    </w:r>
    <w:r w:rsidR="002B6A7D" w:rsidRPr="002B6A7D">
      <w:rPr>
        <w:b/>
        <w:sz w:val="20"/>
        <w:szCs w:val="20"/>
      </w:rPr>
      <w:fldChar w:fldCharType="separate"/>
    </w:r>
    <w:r w:rsidR="00F8075D" w:rsidRPr="006F7ECA">
      <w:rPr>
        <w:b/>
        <w:noProof/>
        <w:sz w:val="20"/>
        <w:szCs w:val="20"/>
        <w:lang w:val="fr-CA"/>
      </w:rPr>
      <w:t>3</w:t>
    </w:r>
    <w:r w:rsidR="002B6A7D" w:rsidRPr="002B6A7D">
      <w:rPr>
        <w:b/>
        <w:noProof/>
        <w:sz w:val="20"/>
        <w:szCs w:val="20"/>
      </w:rPr>
      <w:fldChar w:fldCharType="end"/>
    </w:r>
  </w:p>
  <w:p w14:paraId="35801C8E" w14:textId="77777777" w:rsidR="004D2F3F" w:rsidRPr="006F7ECA" w:rsidRDefault="004D2F3F">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2229"/>
    <w:multiLevelType w:val="hybridMultilevel"/>
    <w:tmpl w:val="F9746120"/>
    <w:lvl w:ilvl="0" w:tplc="8A6A92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21AA2"/>
    <w:multiLevelType w:val="hybridMultilevel"/>
    <w:tmpl w:val="E800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9799B"/>
    <w:multiLevelType w:val="hybridMultilevel"/>
    <w:tmpl w:val="109EC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9E45C5"/>
    <w:multiLevelType w:val="hybridMultilevel"/>
    <w:tmpl w:val="C10A4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796E22"/>
    <w:multiLevelType w:val="hybridMultilevel"/>
    <w:tmpl w:val="3DB25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127391"/>
    <w:multiLevelType w:val="hybridMultilevel"/>
    <w:tmpl w:val="B88EC2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C775DEC"/>
    <w:multiLevelType w:val="hybridMultilevel"/>
    <w:tmpl w:val="F60E2178"/>
    <w:lvl w:ilvl="0" w:tplc="D9A4EED2">
      <w:start w:val="1"/>
      <w:numFmt w:val="bullet"/>
      <w:lvlText w:val="*"/>
      <w:lvlJc w:val="left"/>
      <w:pPr>
        <w:ind w:left="720" w:hanging="360"/>
      </w:pPr>
      <w:rPr>
        <w:rFonts w:ascii="Showcard Gothic" w:hAnsi="Showcard Gothic"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C7616C"/>
    <w:multiLevelType w:val="hybridMultilevel"/>
    <w:tmpl w:val="99DCF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E8378F"/>
    <w:multiLevelType w:val="hybridMultilevel"/>
    <w:tmpl w:val="4A028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B351E7"/>
    <w:multiLevelType w:val="hybridMultilevel"/>
    <w:tmpl w:val="B5E0F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14055C"/>
    <w:multiLevelType w:val="hybridMultilevel"/>
    <w:tmpl w:val="2A463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39F346F"/>
    <w:multiLevelType w:val="hybridMultilevel"/>
    <w:tmpl w:val="6B9A8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6E0CE2"/>
    <w:multiLevelType w:val="hybridMultilevel"/>
    <w:tmpl w:val="7B0874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7E2ACB"/>
    <w:multiLevelType w:val="hybridMultilevel"/>
    <w:tmpl w:val="E4A887F2"/>
    <w:lvl w:ilvl="0" w:tplc="B5EE19CA">
      <w:start w:val="1"/>
      <w:numFmt w:val="bullet"/>
      <w:lvlText w:val=""/>
      <w:lvlJc w:val="left"/>
      <w:pPr>
        <w:tabs>
          <w:tab w:val="num" w:pos="720"/>
        </w:tabs>
        <w:ind w:left="720" w:hanging="360"/>
      </w:pPr>
      <w:rPr>
        <w:rFonts w:ascii="Wingdings" w:hAnsi="Wingdings" w:hint="default"/>
      </w:rPr>
    </w:lvl>
    <w:lvl w:ilvl="1" w:tplc="C64E1C2E" w:tentative="1">
      <w:start w:val="1"/>
      <w:numFmt w:val="bullet"/>
      <w:lvlText w:val=""/>
      <w:lvlJc w:val="left"/>
      <w:pPr>
        <w:tabs>
          <w:tab w:val="num" w:pos="1440"/>
        </w:tabs>
        <w:ind w:left="1440" w:hanging="360"/>
      </w:pPr>
      <w:rPr>
        <w:rFonts w:ascii="Wingdings" w:hAnsi="Wingdings" w:hint="default"/>
      </w:rPr>
    </w:lvl>
    <w:lvl w:ilvl="2" w:tplc="76287ACC" w:tentative="1">
      <w:start w:val="1"/>
      <w:numFmt w:val="bullet"/>
      <w:lvlText w:val=""/>
      <w:lvlJc w:val="left"/>
      <w:pPr>
        <w:tabs>
          <w:tab w:val="num" w:pos="2160"/>
        </w:tabs>
        <w:ind w:left="2160" w:hanging="360"/>
      </w:pPr>
      <w:rPr>
        <w:rFonts w:ascii="Wingdings" w:hAnsi="Wingdings" w:hint="default"/>
      </w:rPr>
    </w:lvl>
    <w:lvl w:ilvl="3" w:tplc="3FA61BF0" w:tentative="1">
      <w:start w:val="1"/>
      <w:numFmt w:val="bullet"/>
      <w:lvlText w:val=""/>
      <w:lvlJc w:val="left"/>
      <w:pPr>
        <w:tabs>
          <w:tab w:val="num" w:pos="2880"/>
        </w:tabs>
        <w:ind w:left="2880" w:hanging="360"/>
      </w:pPr>
      <w:rPr>
        <w:rFonts w:ascii="Wingdings" w:hAnsi="Wingdings" w:hint="default"/>
      </w:rPr>
    </w:lvl>
    <w:lvl w:ilvl="4" w:tplc="186893B0" w:tentative="1">
      <w:start w:val="1"/>
      <w:numFmt w:val="bullet"/>
      <w:lvlText w:val=""/>
      <w:lvlJc w:val="left"/>
      <w:pPr>
        <w:tabs>
          <w:tab w:val="num" w:pos="3600"/>
        </w:tabs>
        <w:ind w:left="3600" w:hanging="360"/>
      </w:pPr>
      <w:rPr>
        <w:rFonts w:ascii="Wingdings" w:hAnsi="Wingdings" w:hint="default"/>
      </w:rPr>
    </w:lvl>
    <w:lvl w:ilvl="5" w:tplc="2EEA3112" w:tentative="1">
      <w:start w:val="1"/>
      <w:numFmt w:val="bullet"/>
      <w:lvlText w:val=""/>
      <w:lvlJc w:val="left"/>
      <w:pPr>
        <w:tabs>
          <w:tab w:val="num" w:pos="4320"/>
        </w:tabs>
        <w:ind w:left="4320" w:hanging="360"/>
      </w:pPr>
      <w:rPr>
        <w:rFonts w:ascii="Wingdings" w:hAnsi="Wingdings" w:hint="default"/>
      </w:rPr>
    </w:lvl>
    <w:lvl w:ilvl="6" w:tplc="EA8EEF1E" w:tentative="1">
      <w:start w:val="1"/>
      <w:numFmt w:val="bullet"/>
      <w:lvlText w:val=""/>
      <w:lvlJc w:val="left"/>
      <w:pPr>
        <w:tabs>
          <w:tab w:val="num" w:pos="5040"/>
        </w:tabs>
        <w:ind w:left="5040" w:hanging="360"/>
      </w:pPr>
      <w:rPr>
        <w:rFonts w:ascii="Wingdings" w:hAnsi="Wingdings" w:hint="default"/>
      </w:rPr>
    </w:lvl>
    <w:lvl w:ilvl="7" w:tplc="09A41E0C" w:tentative="1">
      <w:start w:val="1"/>
      <w:numFmt w:val="bullet"/>
      <w:lvlText w:val=""/>
      <w:lvlJc w:val="left"/>
      <w:pPr>
        <w:tabs>
          <w:tab w:val="num" w:pos="5760"/>
        </w:tabs>
        <w:ind w:left="5760" w:hanging="360"/>
      </w:pPr>
      <w:rPr>
        <w:rFonts w:ascii="Wingdings" w:hAnsi="Wingdings" w:hint="default"/>
      </w:rPr>
    </w:lvl>
    <w:lvl w:ilvl="8" w:tplc="16948B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59489D"/>
    <w:multiLevelType w:val="multilevel"/>
    <w:tmpl w:val="E9B699F4"/>
    <w:name w:val="KMGeneral-410453838-F"/>
    <w:styleLink w:val="KMGeneralList"/>
    <w:lvl w:ilvl="0">
      <w:start w:val="1"/>
      <w:numFmt w:val="decimal"/>
      <w:lvlRestart w:val="0"/>
      <w:pStyle w:val="KMGenL1"/>
      <w:lvlText w:val="%1."/>
      <w:lvlJc w:val="left"/>
      <w:pPr>
        <w:tabs>
          <w:tab w:val="num" w:pos="720"/>
        </w:tabs>
        <w:ind w:left="720" w:hanging="720"/>
      </w:pPr>
      <w:rPr>
        <w:rFonts w:ascii="Arial" w:hAnsi="Arial" w:cs="Arial"/>
        <w:sz w:val="22"/>
      </w:rPr>
    </w:lvl>
    <w:lvl w:ilvl="1">
      <w:start w:val="1"/>
      <w:numFmt w:val="lowerLetter"/>
      <w:pStyle w:val="KMGenL2"/>
      <w:lvlText w:val="(%2)"/>
      <w:lvlJc w:val="left"/>
      <w:pPr>
        <w:tabs>
          <w:tab w:val="num" w:pos="1440"/>
        </w:tabs>
        <w:ind w:left="1440" w:hanging="720"/>
      </w:pPr>
      <w:rPr>
        <w:rFonts w:ascii="Arial" w:hAnsi="Arial" w:cs="Arial"/>
        <w:sz w:val="22"/>
      </w:rPr>
    </w:lvl>
    <w:lvl w:ilvl="2">
      <w:start w:val="1"/>
      <w:numFmt w:val="lowerRoman"/>
      <w:pStyle w:val="KMGenL3"/>
      <w:lvlText w:val="(%3)"/>
      <w:lvlJc w:val="right"/>
      <w:pPr>
        <w:tabs>
          <w:tab w:val="num" w:pos="2160"/>
        </w:tabs>
        <w:ind w:left="2160" w:hanging="432"/>
      </w:pPr>
      <w:rPr>
        <w:rFonts w:ascii="Arial" w:hAnsi="Arial" w:cs="Arial"/>
        <w:sz w:val="22"/>
      </w:rPr>
    </w:lvl>
    <w:lvl w:ilvl="3">
      <w:start w:val="1"/>
      <w:numFmt w:val="decimal"/>
      <w:pStyle w:val="KMGenL4"/>
      <w:lvlText w:val="(%4)"/>
      <w:lvlJc w:val="left"/>
      <w:pPr>
        <w:tabs>
          <w:tab w:val="num" w:pos="2880"/>
        </w:tabs>
        <w:ind w:left="2880" w:hanging="720"/>
      </w:pPr>
      <w:rPr>
        <w:rFonts w:ascii="Arial" w:hAnsi="Arial" w:cs="Arial"/>
        <w:sz w:val="22"/>
      </w:rPr>
    </w:lvl>
    <w:lvl w:ilvl="4">
      <w:start w:val="1"/>
      <w:numFmt w:val="upperLetter"/>
      <w:pStyle w:val="KMGenL5"/>
      <w:lvlText w:val="(%5)"/>
      <w:lvlJc w:val="left"/>
      <w:pPr>
        <w:tabs>
          <w:tab w:val="num" w:pos="3600"/>
        </w:tabs>
        <w:ind w:left="3600" w:hanging="720"/>
      </w:pPr>
      <w:rPr>
        <w:rFonts w:ascii="Arial" w:hAnsi="Arial" w:cs="Arial"/>
        <w:sz w:val="22"/>
      </w:rPr>
    </w:lvl>
    <w:lvl w:ilvl="5">
      <w:start w:val="1"/>
      <w:numFmt w:val="upperRoman"/>
      <w:pStyle w:val="KMGenL6"/>
      <w:lvlText w:val="(%6)"/>
      <w:lvlJc w:val="left"/>
      <w:pPr>
        <w:tabs>
          <w:tab w:val="num" w:pos="4320"/>
        </w:tabs>
        <w:ind w:left="4320" w:hanging="720"/>
      </w:pPr>
      <w:rPr>
        <w:rFonts w:ascii="Arial" w:hAnsi="Arial" w:cs="Arial"/>
        <w:sz w:val="22"/>
      </w:rPr>
    </w:lvl>
    <w:lvl w:ilvl="6">
      <w:start w:val="1"/>
      <w:numFmt w:val="decimal"/>
      <w:pStyle w:val="KMGenL7"/>
      <w:lvlText w:val="%7)"/>
      <w:lvlJc w:val="left"/>
      <w:pPr>
        <w:tabs>
          <w:tab w:val="num" w:pos="5040"/>
        </w:tabs>
        <w:ind w:left="5040" w:hanging="720"/>
      </w:pPr>
      <w:rPr>
        <w:rFonts w:ascii="Arial" w:hAnsi="Arial" w:cs="Arial"/>
        <w:sz w:val="22"/>
      </w:rPr>
    </w:lvl>
    <w:lvl w:ilvl="7">
      <w:start w:val="1"/>
      <w:numFmt w:val="lowerLetter"/>
      <w:pStyle w:val="KMGenL8"/>
      <w:lvlText w:val="%8)"/>
      <w:lvlJc w:val="left"/>
      <w:pPr>
        <w:tabs>
          <w:tab w:val="num" w:pos="5760"/>
        </w:tabs>
        <w:ind w:left="5760" w:hanging="720"/>
      </w:pPr>
      <w:rPr>
        <w:rFonts w:ascii="Arial" w:hAnsi="Arial" w:cs="Arial"/>
        <w:sz w:val="22"/>
      </w:rPr>
    </w:lvl>
    <w:lvl w:ilvl="8">
      <w:start w:val="1"/>
      <w:numFmt w:val="lowerRoman"/>
      <w:pStyle w:val="KMGenL9"/>
      <w:lvlText w:val="%9)"/>
      <w:lvlJc w:val="left"/>
      <w:pPr>
        <w:tabs>
          <w:tab w:val="num" w:pos="6480"/>
        </w:tabs>
        <w:ind w:left="6480" w:hanging="720"/>
      </w:pPr>
      <w:rPr>
        <w:rFonts w:ascii="Arial" w:hAnsi="Arial" w:cs="Arial"/>
        <w:sz w:val="22"/>
      </w:rPr>
    </w:lvl>
  </w:abstractNum>
  <w:abstractNum w:abstractNumId="15" w15:restartNumberingAfterBreak="0">
    <w:nsid w:val="62A35D92"/>
    <w:multiLevelType w:val="hybridMultilevel"/>
    <w:tmpl w:val="CD92D60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6" w15:restartNumberingAfterBreak="0">
    <w:nsid w:val="66FB7D63"/>
    <w:multiLevelType w:val="hybridMultilevel"/>
    <w:tmpl w:val="629215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9BA515F"/>
    <w:multiLevelType w:val="hybridMultilevel"/>
    <w:tmpl w:val="CE1EE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59B1B21"/>
    <w:multiLevelType w:val="hybridMultilevel"/>
    <w:tmpl w:val="FA88C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423BD7"/>
    <w:multiLevelType w:val="hybridMultilevel"/>
    <w:tmpl w:val="C6FA0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EB1148"/>
    <w:multiLevelType w:val="hybridMultilevel"/>
    <w:tmpl w:val="8236C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107F8"/>
    <w:multiLevelType w:val="hybridMultilevel"/>
    <w:tmpl w:val="248EC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5979239">
    <w:abstractNumId w:val="13"/>
  </w:num>
  <w:num w:numId="2" w16cid:durableId="1192299817">
    <w:abstractNumId w:val="0"/>
  </w:num>
  <w:num w:numId="3" w16cid:durableId="22562573">
    <w:abstractNumId w:val="14"/>
    <w:lvlOverride w:ilvl="0">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lvl w:ilvl="1">
        <w:start w:val="1"/>
        <w:numFmt w:val="lowerLetter"/>
        <w:pStyle w:val="KMGenL2"/>
        <w:lvlText w:val="(%2)"/>
        <w:lvlJc w:val="left"/>
        <w:pPr>
          <w:tabs>
            <w:tab w:val="num" w:pos="1440"/>
          </w:tabs>
          <w:ind w:left="1440" w:hanging="720"/>
        </w:pPr>
        <w:rPr>
          <w:rFonts w:ascii="Arial" w:hAnsi="Arial" w:cs="Arial"/>
          <w:sz w:val="22"/>
        </w:rPr>
      </w:lvl>
    </w:lvlOverride>
    <w:lvlOverride w:ilvl="2">
      <w:lvl w:ilvl="2">
        <w:start w:val="1"/>
        <w:numFmt w:val="lowerRoman"/>
        <w:pStyle w:val="KMGenL3"/>
        <w:lvlText w:val="(%3)"/>
        <w:lvlJc w:val="right"/>
        <w:pPr>
          <w:tabs>
            <w:tab w:val="num" w:pos="2160"/>
          </w:tabs>
          <w:ind w:left="2160" w:hanging="432"/>
        </w:pPr>
        <w:rPr>
          <w:rFonts w:ascii="Arial" w:hAnsi="Arial" w:cs="Arial"/>
          <w:sz w:val="22"/>
        </w:rPr>
      </w:lvl>
    </w:lvlOverride>
    <w:lvlOverride w:ilvl="3">
      <w:lvl w:ilvl="3">
        <w:start w:val="1"/>
        <w:numFmt w:val="decimal"/>
        <w:pStyle w:val="KMGenL4"/>
        <w:lvlText w:val="(%4)"/>
        <w:lvlJc w:val="left"/>
        <w:pPr>
          <w:tabs>
            <w:tab w:val="num" w:pos="2880"/>
          </w:tabs>
          <w:ind w:left="2880" w:hanging="720"/>
        </w:pPr>
        <w:rPr>
          <w:rFonts w:ascii="Arial" w:hAnsi="Arial" w:cs="Arial"/>
          <w:sz w:val="22"/>
        </w:rPr>
      </w:lvl>
    </w:lvlOverride>
    <w:lvlOverride w:ilvl="4">
      <w:lvl w:ilvl="4">
        <w:start w:val="1"/>
        <w:numFmt w:val="upperLetter"/>
        <w:pStyle w:val="KMGenL5"/>
        <w:lvlText w:val="(%5)"/>
        <w:lvlJc w:val="left"/>
        <w:pPr>
          <w:tabs>
            <w:tab w:val="num" w:pos="3600"/>
          </w:tabs>
          <w:ind w:left="3600" w:hanging="720"/>
        </w:pPr>
        <w:rPr>
          <w:rFonts w:ascii="Arial" w:hAnsi="Arial" w:cs="Arial"/>
          <w:sz w:val="22"/>
        </w:rPr>
      </w:lvl>
    </w:lvlOverride>
    <w:lvlOverride w:ilvl="5">
      <w:lvl w:ilvl="5">
        <w:start w:val="1"/>
        <w:numFmt w:val="upperRoman"/>
        <w:pStyle w:val="KMGenL6"/>
        <w:lvlText w:val="(%6)"/>
        <w:lvlJc w:val="left"/>
        <w:pPr>
          <w:tabs>
            <w:tab w:val="num" w:pos="4320"/>
          </w:tabs>
          <w:ind w:left="4320" w:hanging="720"/>
        </w:pPr>
        <w:rPr>
          <w:rFonts w:ascii="Arial" w:hAnsi="Arial" w:cs="Arial"/>
          <w:sz w:val="22"/>
        </w:rPr>
      </w:lvl>
    </w:lvlOverride>
    <w:lvlOverride w:ilvl="6">
      <w:lvl w:ilvl="6">
        <w:start w:val="1"/>
        <w:numFmt w:val="decimal"/>
        <w:pStyle w:val="KMGenL7"/>
        <w:lvlText w:val="%7)"/>
        <w:lvlJc w:val="left"/>
        <w:pPr>
          <w:tabs>
            <w:tab w:val="num" w:pos="5040"/>
          </w:tabs>
          <w:ind w:left="5040" w:hanging="720"/>
        </w:pPr>
        <w:rPr>
          <w:rFonts w:ascii="Arial" w:hAnsi="Arial" w:cs="Arial"/>
          <w:sz w:val="22"/>
        </w:rPr>
      </w:lvl>
    </w:lvlOverride>
    <w:lvlOverride w:ilvl="7">
      <w:lvl w:ilvl="7">
        <w:start w:val="1"/>
        <w:numFmt w:val="lowerLetter"/>
        <w:pStyle w:val="KMGenL8"/>
        <w:lvlText w:val="%8)"/>
        <w:lvlJc w:val="left"/>
        <w:pPr>
          <w:tabs>
            <w:tab w:val="num" w:pos="5760"/>
          </w:tabs>
          <w:ind w:left="5760" w:hanging="720"/>
        </w:pPr>
        <w:rPr>
          <w:rFonts w:ascii="Arial" w:hAnsi="Arial" w:cs="Arial"/>
          <w:sz w:val="22"/>
        </w:rPr>
      </w:lvl>
    </w:lvlOverride>
    <w:lvlOverride w:ilvl="8">
      <w:lvl w:ilvl="8">
        <w:start w:val="1"/>
        <w:numFmt w:val="lowerRoman"/>
        <w:pStyle w:val="KMGenL9"/>
        <w:lvlText w:val="%9)"/>
        <w:lvlJc w:val="left"/>
        <w:pPr>
          <w:tabs>
            <w:tab w:val="num" w:pos="6480"/>
          </w:tabs>
          <w:ind w:left="6480" w:hanging="720"/>
        </w:pPr>
        <w:rPr>
          <w:rFonts w:ascii="Arial" w:hAnsi="Arial" w:cs="Arial"/>
          <w:sz w:val="22"/>
        </w:rPr>
      </w:lvl>
    </w:lvlOverride>
  </w:num>
  <w:num w:numId="4" w16cid:durableId="50613576">
    <w:abstractNumId w:val="14"/>
    <w:lvlOverride w:ilvl="0">
      <w:startOverride w:val="1"/>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startOverride w:val="1"/>
      <w:lvl w:ilvl="1">
        <w:start w:val="1"/>
        <w:numFmt w:val="lowerLetter"/>
        <w:pStyle w:val="KMGenL2"/>
        <w:lvlText w:val="(%2)"/>
        <w:lvlJc w:val="left"/>
        <w:pPr>
          <w:tabs>
            <w:tab w:val="num" w:pos="1440"/>
          </w:tabs>
          <w:ind w:left="1440" w:hanging="720"/>
        </w:pPr>
        <w:rPr>
          <w:rFonts w:ascii="Arial" w:hAnsi="Arial" w:cs="Arial"/>
          <w:sz w:val="22"/>
        </w:rPr>
      </w:lvl>
    </w:lvlOverride>
    <w:lvlOverride w:ilvl="2">
      <w:startOverride w:val="1"/>
      <w:lvl w:ilvl="2">
        <w:start w:val="1"/>
        <w:numFmt w:val="lowerRoman"/>
        <w:pStyle w:val="KMGenL3"/>
        <w:lvlText w:val="(%3)"/>
        <w:lvlJc w:val="right"/>
        <w:pPr>
          <w:tabs>
            <w:tab w:val="num" w:pos="2160"/>
          </w:tabs>
          <w:ind w:left="2160" w:hanging="432"/>
        </w:pPr>
        <w:rPr>
          <w:rFonts w:ascii="Arial" w:hAnsi="Arial" w:cs="Arial"/>
          <w:sz w:val="22"/>
        </w:rPr>
      </w:lvl>
    </w:lvlOverride>
    <w:lvlOverride w:ilvl="3">
      <w:startOverride w:val="1"/>
      <w:lvl w:ilvl="3">
        <w:start w:val="1"/>
        <w:numFmt w:val="decimal"/>
        <w:pStyle w:val="KMGenL4"/>
        <w:lvlText w:val="(%4)"/>
        <w:lvlJc w:val="left"/>
        <w:pPr>
          <w:tabs>
            <w:tab w:val="num" w:pos="2880"/>
          </w:tabs>
          <w:ind w:left="2880" w:hanging="720"/>
        </w:pPr>
        <w:rPr>
          <w:rFonts w:ascii="Arial" w:hAnsi="Arial" w:cs="Arial"/>
          <w:sz w:val="22"/>
        </w:rPr>
      </w:lvl>
    </w:lvlOverride>
    <w:lvlOverride w:ilvl="4">
      <w:startOverride w:val="1"/>
      <w:lvl w:ilvl="4">
        <w:start w:val="1"/>
        <w:numFmt w:val="upperLetter"/>
        <w:pStyle w:val="KMGenL5"/>
        <w:lvlText w:val="(%5)"/>
        <w:lvlJc w:val="left"/>
        <w:pPr>
          <w:tabs>
            <w:tab w:val="num" w:pos="3600"/>
          </w:tabs>
          <w:ind w:left="3600" w:hanging="720"/>
        </w:pPr>
        <w:rPr>
          <w:rFonts w:ascii="Arial" w:hAnsi="Arial" w:cs="Arial"/>
          <w:sz w:val="22"/>
        </w:rPr>
      </w:lvl>
    </w:lvlOverride>
    <w:lvlOverride w:ilvl="5">
      <w:startOverride w:val="1"/>
      <w:lvl w:ilvl="5">
        <w:start w:val="1"/>
        <w:numFmt w:val="upperRoman"/>
        <w:pStyle w:val="KMGenL6"/>
        <w:lvlText w:val="(%6)"/>
        <w:lvlJc w:val="left"/>
        <w:pPr>
          <w:tabs>
            <w:tab w:val="num" w:pos="4320"/>
          </w:tabs>
          <w:ind w:left="4320" w:hanging="720"/>
        </w:pPr>
        <w:rPr>
          <w:rFonts w:ascii="Arial" w:hAnsi="Arial" w:cs="Arial"/>
          <w:sz w:val="22"/>
        </w:rPr>
      </w:lvl>
    </w:lvlOverride>
    <w:lvlOverride w:ilvl="6">
      <w:startOverride w:val="1"/>
      <w:lvl w:ilvl="6">
        <w:start w:val="1"/>
        <w:numFmt w:val="decimal"/>
        <w:pStyle w:val="KMGenL7"/>
        <w:lvlText w:val="%7)"/>
        <w:lvlJc w:val="left"/>
        <w:pPr>
          <w:tabs>
            <w:tab w:val="num" w:pos="5040"/>
          </w:tabs>
          <w:ind w:left="5040" w:hanging="720"/>
        </w:pPr>
        <w:rPr>
          <w:rFonts w:ascii="Arial" w:hAnsi="Arial" w:cs="Arial"/>
          <w:sz w:val="22"/>
        </w:rPr>
      </w:lvl>
    </w:lvlOverride>
    <w:lvlOverride w:ilvl="7">
      <w:startOverride w:val="1"/>
      <w:lvl w:ilvl="7">
        <w:start w:val="1"/>
        <w:numFmt w:val="lowerLetter"/>
        <w:pStyle w:val="KMGenL8"/>
        <w:lvlText w:val="%8)"/>
        <w:lvlJc w:val="left"/>
        <w:pPr>
          <w:tabs>
            <w:tab w:val="num" w:pos="5760"/>
          </w:tabs>
          <w:ind w:left="5760" w:hanging="720"/>
        </w:pPr>
        <w:rPr>
          <w:rFonts w:ascii="Arial" w:hAnsi="Arial" w:cs="Arial"/>
          <w:sz w:val="22"/>
        </w:rPr>
      </w:lvl>
    </w:lvlOverride>
    <w:lvlOverride w:ilvl="8">
      <w:startOverride w:val="1"/>
      <w:lvl w:ilvl="8">
        <w:start w:val="1"/>
        <w:numFmt w:val="lowerRoman"/>
        <w:pStyle w:val="KMGenL9"/>
        <w:lvlText w:val="%9)"/>
        <w:lvlJc w:val="left"/>
        <w:pPr>
          <w:tabs>
            <w:tab w:val="num" w:pos="6480"/>
          </w:tabs>
          <w:ind w:left="6480" w:hanging="720"/>
        </w:pPr>
        <w:rPr>
          <w:rFonts w:ascii="Arial" w:hAnsi="Arial" w:cs="Arial"/>
          <w:sz w:val="22"/>
        </w:rPr>
      </w:lvl>
    </w:lvlOverride>
  </w:num>
  <w:num w:numId="5" w16cid:durableId="906258951">
    <w:abstractNumId w:val="14"/>
    <w:lvlOverride w:ilvl="0">
      <w:startOverride w:val="1"/>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startOverride w:val="1"/>
      <w:lvl w:ilvl="1">
        <w:start w:val="1"/>
        <w:numFmt w:val="lowerLetter"/>
        <w:pStyle w:val="KMGenL2"/>
        <w:lvlText w:val="(%2)"/>
        <w:lvlJc w:val="left"/>
        <w:pPr>
          <w:tabs>
            <w:tab w:val="num" w:pos="1440"/>
          </w:tabs>
          <w:ind w:left="1440" w:hanging="720"/>
        </w:pPr>
        <w:rPr>
          <w:rFonts w:ascii="Arial" w:hAnsi="Arial" w:cs="Arial"/>
          <w:sz w:val="22"/>
        </w:rPr>
      </w:lvl>
    </w:lvlOverride>
    <w:lvlOverride w:ilvl="2">
      <w:startOverride w:val="1"/>
      <w:lvl w:ilvl="2">
        <w:start w:val="1"/>
        <w:numFmt w:val="lowerRoman"/>
        <w:pStyle w:val="KMGenL3"/>
        <w:lvlText w:val="(%3)"/>
        <w:lvlJc w:val="right"/>
        <w:pPr>
          <w:tabs>
            <w:tab w:val="num" w:pos="2160"/>
          </w:tabs>
          <w:ind w:left="2160" w:hanging="432"/>
        </w:pPr>
        <w:rPr>
          <w:rFonts w:ascii="Arial" w:hAnsi="Arial" w:cs="Arial"/>
          <w:sz w:val="22"/>
        </w:rPr>
      </w:lvl>
    </w:lvlOverride>
    <w:lvlOverride w:ilvl="3">
      <w:startOverride w:val="1"/>
      <w:lvl w:ilvl="3">
        <w:start w:val="1"/>
        <w:numFmt w:val="decimal"/>
        <w:pStyle w:val="KMGenL4"/>
        <w:lvlText w:val="(%4)"/>
        <w:lvlJc w:val="left"/>
        <w:pPr>
          <w:tabs>
            <w:tab w:val="num" w:pos="2880"/>
          </w:tabs>
          <w:ind w:left="2880" w:hanging="720"/>
        </w:pPr>
        <w:rPr>
          <w:rFonts w:ascii="Arial" w:hAnsi="Arial" w:cs="Arial"/>
          <w:sz w:val="22"/>
        </w:rPr>
      </w:lvl>
    </w:lvlOverride>
    <w:lvlOverride w:ilvl="4">
      <w:startOverride w:val="1"/>
      <w:lvl w:ilvl="4">
        <w:start w:val="1"/>
        <w:numFmt w:val="upperLetter"/>
        <w:pStyle w:val="KMGenL5"/>
        <w:lvlText w:val="(%5)"/>
        <w:lvlJc w:val="left"/>
        <w:pPr>
          <w:tabs>
            <w:tab w:val="num" w:pos="3600"/>
          </w:tabs>
          <w:ind w:left="3600" w:hanging="720"/>
        </w:pPr>
        <w:rPr>
          <w:rFonts w:ascii="Arial" w:hAnsi="Arial" w:cs="Arial"/>
          <w:sz w:val="22"/>
        </w:rPr>
      </w:lvl>
    </w:lvlOverride>
    <w:lvlOverride w:ilvl="5">
      <w:startOverride w:val="1"/>
      <w:lvl w:ilvl="5">
        <w:start w:val="1"/>
        <w:numFmt w:val="upperRoman"/>
        <w:pStyle w:val="KMGenL6"/>
        <w:lvlText w:val="(%6)"/>
        <w:lvlJc w:val="left"/>
        <w:pPr>
          <w:tabs>
            <w:tab w:val="num" w:pos="4320"/>
          </w:tabs>
          <w:ind w:left="4320" w:hanging="720"/>
        </w:pPr>
        <w:rPr>
          <w:rFonts w:ascii="Arial" w:hAnsi="Arial" w:cs="Arial"/>
          <w:sz w:val="22"/>
        </w:rPr>
      </w:lvl>
    </w:lvlOverride>
    <w:lvlOverride w:ilvl="6">
      <w:startOverride w:val="1"/>
      <w:lvl w:ilvl="6">
        <w:start w:val="1"/>
        <w:numFmt w:val="decimal"/>
        <w:pStyle w:val="KMGenL7"/>
        <w:lvlText w:val="%7)"/>
        <w:lvlJc w:val="left"/>
        <w:pPr>
          <w:tabs>
            <w:tab w:val="num" w:pos="5040"/>
          </w:tabs>
          <w:ind w:left="5040" w:hanging="720"/>
        </w:pPr>
        <w:rPr>
          <w:rFonts w:ascii="Arial" w:hAnsi="Arial" w:cs="Arial"/>
          <w:sz w:val="22"/>
        </w:rPr>
      </w:lvl>
    </w:lvlOverride>
    <w:lvlOverride w:ilvl="7">
      <w:startOverride w:val="1"/>
      <w:lvl w:ilvl="7">
        <w:start w:val="1"/>
        <w:numFmt w:val="lowerLetter"/>
        <w:pStyle w:val="KMGenL8"/>
        <w:lvlText w:val="%8)"/>
        <w:lvlJc w:val="left"/>
        <w:pPr>
          <w:tabs>
            <w:tab w:val="num" w:pos="5760"/>
          </w:tabs>
          <w:ind w:left="5760" w:hanging="720"/>
        </w:pPr>
        <w:rPr>
          <w:rFonts w:ascii="Arial" w:hAnsi="Arial" w:cs="Arial"/>
          <w:sz w:val="22"/>
        </w:rPr>
      </w:lvl>
    </w:lvlOverride>
    <w:lvlOverride w:ilvl="8">
      <w:startOverride w:val="1"/>
      <w:lvl w:ilvl="8">
        <w:start w:val="1"/>
        <w:numFmt w:val="lowerRoman"/>
        <w:pStyle w:val="KMGenL9"/>
        <w:lvlText w:val="%9)"/>
        <w:lvlJc w:val="left"/>
        <w:pPr>
          <w:tabs>
            <w:tab w:val="num" w:pos="6480"/>
          </w:tabs>
          <w:ind w:left="6480" w:hanging="720"/>
        </w:pPr>
        <w:rPr>
          <w:rFonts w:ascii="Arial" w:hAnsi="Arial" w:cs="Arial"/>
          <w:sz w:val="22"/>
        </w:rPr>
      </w:lvl>
    </w:lvlOverride>
  </w:num>
  <w:num w:numId="6" w16cid:durableId="1514690689">
    <w:abstractNumId w:val="14"/>
  </w:num>
  <w:num w:numId="7" w16cid:durableId="622342998">
    <w:abstractNumId w:val="2"/>
  </w:num>
  <w:num w:numId="8" w16cid:durableId="1112289827">
    <w:abstractNumId w:val="19"/>
  </w:num>
  <w:num w:numId="9" w16cid:durableId="1041322220">
    <w:abstractNumId w:val="17"/>
  </w:num>
  <w:num w:numId="10" w16cid:durableId="1323968284">
    <w:abstractNumId w:val="16"/>
  </w:num>
  <w:num w:numId="11" w16cid:durableId="330791608">
    <w:abstractNumId w:val="7"/>
  </w:num>
  <w:num w:numId="12" w16cid:durableId="990980518">
    <w:abstractNumId w:val="10"/>
  </w:num>
  <w:num w:numId="13" w16cid:durableId="1003316421">
    <w:abstractNumId w:val="15"/>
  </w:num>
  <w:num w:numId="14" w16cid:durableId="81689465">
    <w:abstractNumId w:val="20"/>
  </w:num>
  <w:num w:numId="15" w16cid:durableId="1087463954">
    <w:abstractNumId w:val="8"/>
  </w:num>
  <w:num w:numId="16" w16cid:durableId="121658520">
    <w:abstractNumId w:val="21"/>
  </w:num>
  <w:num w:numId="17" w16cid:durableId="29495565">
    <w:abstractNumId w:val="9"/>
  </w:num>
  <w:num w:numId="18" w16cid:durableId="1149900468">
    <w:abstractNumId w:val="1"/>
  </w:num>
  <w:num w:numId="19" w16cid:durableId="1930574075">
    <w:abstractNumId w:val="3"/>
  </w:num>
  <w:num w:numId="20" w16cid:durableId="1207765947">
    <w:abstractNumId w:val="6"/>
  </w:num>
  <w:num w:numId="21" w16cid:durableId="1324896993">
    <w:abstractNumId w:val="4"/>
  </w:num>
  <w:num w:numId="22" w16cid:durableId="1983844264">
    <w:abstractNumId w:val="11"/>
  </w:num>
  <w:num w:numId="23" w16cid:durableId="909580615">
    <w:abstractNumId w:val="18"/>
  </w:num>
  <w:num w:numId="24" w16cid:durableId="1598127274">
    <w:abstractNumId w:val="12"/>
  </w:num>
  <w:num w:numId="25" w16cid:durableId="844174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27"/>
    <w:rsid w:val="00006B2E"/>
    <w:rsid w:val="0000765E"/>
    <w:rsid w:val="00007F66"/>
    <w:rsid w:val="000178E4"/>
    <w:rsid w:val="000253A6"/>
    <w:rsid w:val="000261C5"/>
    <w:rsid w:val="00026892"/>
    <w:rsid w:val="00031003"/>
    <w:rsid w:val="00032BA1"/>
    <w:rsid w:val="000335A0"/>
    <w:rsid w:val="00035369"/>
    <w:rsid w:val="00035867"/>
    <w:rsid w:val="00040021"/>
    <w:rsid w:val="000402F6"/>
    <w:rsid w:val="000410F9"/>
    <w:rsid w:val="000448B4"/>
    <w:rsid w:val="00045C85"/>
    <w:rsid w:val="00046666"/>
    <w:rsid w:val="0004766B"/>
    <w:rsid w:val="000547E7"/>
    <w:rsid w:val="00055C1F"/>
    <w:rsid w:val="00073E5D"/>
    <w:rsid w:val="00076E2E"/>
    <w:rsid w:val="0008093F"/>
    <w:rsid w:val="00081787"/>
    <w:rsid w:val="00083946"/>
    <w:rsid w:val="00083F56"/>
    <w:rsid w:val="00084148"/>
    <w:rsid w:val="00091272"/>
    <w:rsid w:val="00093DD1"/>
    <w:rsid w:val="00095F1D"/>
    <w:rsid w:val="000A09C5"/>
    <w:rsid w:val="000A417C"/>
    <w:rsid w:val="000A748D"/>
    <w:rsid w:val="000A75ED"/>
    <w:rsid w:val="000B32B5"/>
    <w:rsid w:val="000B454F"/>
    <w:rsid w:val="000B4A50"/>
    <w:rsid w:val="000B613A"/>
    <w:rsid w:val="000B632E"/>
    <w:rsid w:val="000B67E1"/>
    <w:rsid w:val="000C753E"/>
    <w:rsid w:val="000D3971"/>
    <w:rsid w:val="000D3EDB"/>
    <w:rsid w:val="000D41A4"/>
    <w:rsid w:val="000D59E6"/>
    <w:rsid w:val="000D65E8"/>
    <w:rsid w:val="000D71AA"/>
    <w:rsid w:val="000D798B"/>
    <w:rsid w:val="000E2CEB"/>
    <w:rsid w:val="000E34BA"/>
    <w:rsid w:val="000E3C0A"/>
    <w:rsid w:val="000E4750"/>
    <w:rsid w:val="000E70BF"/>
    <w:rsid w:val="000F17DD"/>
    <w:rsid w:val="000F1885"/>
    <w:rsid w:val="000F2D90"/>
    <w:rsid w:val="000F2F09"/>
    <w:rsid w:val="000F3469"/>
    <w:rsid w:val="001014EC"/>
    <w:rsid w:val="001055FC"/>
    <w:rsid w:val="001072B7"/>
    <w:rsid w:val="00107750"/>
    <w:rsid w:val="00111359"/>
    <w:rsid w:val="00113423"/>
    <w:rsid w:val="00122FFC"/>
    <w:rsid w:val="0012647C"/>
    <w:rsid w:val="001270F4"/>
    <w:rsid w:val="0013000A"/>
    <w:rsid w:val="00130135"/>
    <w:rsid w:val="00132916"/>
    <w:rsid w:val="00132E2E"/>
    <w:rsid w:val="0013383A"/>
    <w:rsid w:val="0013458A"/>
    <w:rsid w:val="00136277"/>
    <w:rsid w:val="001419AB"/>
    <w:rsid w:val="00144F6D"/>
    <w:rsid w:val="00145F78"/>
    <w:rsid w:val="00147099"/>
    <w:rsid w:val="00156323"/>
    <w:rsid w:val="00156AD4"/>
    <w:rsid w:val="0015764F"/>
    <w:rsid w:val="001605E8"/>
    <w:rsid w:val="00165466"/>
    <w:rsid w:val="00165BDF"/>
    <w:rsid w:val="00171F2E"/>
    <w:rsid w:val="00181179"/>
    <w:rsid w:val="0018272D"/>
    <w:rsid w:val="00183519"/>
    <w:rsid w:val="00183996"/>
    <w:rsid w:val="00185AEA"/>
    <w:rsid w:val="001874D3"/>
    <w:rsid w:val="00191F27"/>
    <w:rsid w:val="00193C1C"/>
    <w:rsid w:val="0019671D"/>
    <w:rsid w:val="001A075E"/>
    <w:rsid w:val="001A15E1"/>
    <w:rsid w:val="001A19DD"/>
    <w:rsid w:val="001A2949"/>
    <w:rsid w:val="001A3145"/>
    <w:rsid w:val="001A465D"/>
    <w:rsid w:val="001A6677"/>
    <w:rsid w:val="001B3D27"/>
    <w:rsid w:val="001B445F"/>
    <w:rsid w:val="001B5844"/>
    <w:rsid w:val="001B5B95"/>
    <w:rsid w:val="001C2667"/>
    <w:rsid w:val="001C3275"/>
    <w:rsid w:val="001C41AB"/>
    <w:rsid w:val="001D0DA6"/>
    <w:rsid w:val="001D1193"/>
    <w:rsid w:val="001D7005"/>
    <w:rsid w:val="001E5DEA"/>
    <w:rsid w:val="001E7584"/>
    <w:rsid w:val="001F04F7"/>
    <w:rsid w:val="001F4C2E"/>
    <w:rsid w:val="001F61D5"/>
    <w:rsid w:val="001F69EA"/>
    <w:rsid w:val="001F781D"/>
    <w:rsid w:val="0020272B"/>
    <w:rsid w:val="00203603"/>
    <w:rsid w:val="00203F56"/>
    <w:rsid w:val="00204AC7"/>
    <w:rsid w:val="0021638D"/>
    <w:rsid w:val="00216F69"/>
    <w:rsid w:val="00221792"/>
    <w:rsid w:val="00221FF8"/>
    <w:rsid w:val="00222676"/>
    <w:rsid w:val="00223C2D"/>
    <w:rsid w:val="002307B6"/>
    <w:rsid w:val="00232E82"/>
    <w:rsid w:val="00234AA4"/>
    <w:rsid w:val="00235562"/>
    <w:rsid w:val="00236259"/>
    <w:rsid w:val="00241C27"/>
    <w:rsid w:val="002442B1"/>
    <w:rsid w:val="00245B81"/>
    <w:rsid w:val="002472AE"/>
    <w:rsid w:val="002532F1"/>
    <w:rsid w:val="00253ACA"/>
    <w:rsid w:val="002611D0"/>
    <w:rsid w:val="002668A6"/>
    <w:rsid w:val="00267EEA"/>
    <w:rsid w:val="00271F8F"/>
    <w:rsid w:val="00281A49"/>
    <w:rsid w:val="00281E17"/>
    <w:rsid w:val="002838AC"/>
    <w:rsid w:val="00287C24"/>
    <w:rsid w:val="00291C35"/>
    <w:rsid w:val="00292652"/>
    <w:rsid w:val="002931CD"/>
    <w:rsid w:val="00293617"/>
    <w:rsid w:val="0029770C"/>
    <w:rsid w:val="00297F42"/>
    <w:rsid w:val="002A1D45"/>
    <w:rsid w:val="002A2F8E"/>
    <w:rsid w:val="002A475B"/>
    <w:rsid w:val="002B3379"/>
    <w:rsid w:val="002B48FB"/>
    <w:rsid w:val="002B4B62"/>
    <w:rsid w:val="002B6887"/>
    <w:rsid w:val="002B6A7D"/>
    <w:rsid w:val="002C0E7B"/>
    <w:rsid w:val="002C1521"/>
    <w:rsid w:val="002C3D9F"/>
    <w:rsid w:val="002C653E"/>
    <w:rsid w:val="002D14F3"/>
    <w:rsid w:val="002D2EB7"/>
    <w:rsid w:val="002D5F58"/>
    <w:rsid w:val="002E1E7D"/>
    <w:rsid w:val="002E4A6E"/>
    <w:rsid w:val="002E4EBA"/>
    <w:rsid w:val="002F52F9"/>
    <w:rsid w:val="002F684A"/>
    <w:rsid w:val="002F79D5"/>
    <w:rsid w:val="00301D59"/>
    <w:rsid w:val="0030354D"/>
    <w:rsid w:val="00303AA2"/>
    <w:rsid w:val="00304A44"/>
    <w:rsid w:val="00305F02"/>
    <w:rsid w:val="00306645"/>
    <w:rsid w:val="003120C7"/>
    <w:rsid w:val="00312D5A"/>
    <w:rsid w:val="00322400"/>
    <w:rsid w:val="00322936"/>
    <w:rsid w:val="00323D14"/>
    <w:rsid w:val="00323F57"/>
    <w:rsid w:val="0033062B"/>
    <w:rsid w:val="00330EE2"/>
    <w:rsid w:val="0033121D"/>
    <w:rsid w:val="00332096"/>
    <w:rsid w:val="00334175"/>
    <w:rsid w:val="003375E0"/>
    <w:rsid w:val="003411E9"/>
    <w:rsid w:val="00345260"/>
    <w:rsid w:val="00347242"/>
    <w:rsid w:val="00362692"/>
    <w:rsid w:val="0036538A"/>
    <w:rsid w:val="00374B27"/>
    <w:rsid w:val="00377B1B"/>
    <w:rsid w:val="00381D55"/>
    <w:rsid w:val="00383F67"/>
    <w:rsid w:val="00391E04"/>
    <w:rsid w:val="00395C48"/>
    <w:rsid w:val="0039604E"/>
    <w:rsid w:val="003974FC"/>
    <w:rsid w:val="00397AB4"/>
    <w:rsid w:val="003A0887"/>
    <w:rsid w:val="003A1C4C"/>
    <w:rsid w:val="003A59F6"/>
    <w:rsid w:val="003A7411"/>
    <w:rsid w:val="003B0270"/>
    <w:rsid w:val="003B028F"/>
    <w:rsid w:val="003B4575"/>
    <w:rsid w:val="003B715B"/>
    <w:rsid w:val="003C11F2"/>
    <w:rsid w:val="003C21B0"/>
    <w:rsid w:val="003C27FE"/>
    <w:rsid w:val="003C4702"/>
    <w:rsid w:val="003C4C5C"/>
    <w:rsid w:val="003C79D4"/>
    <w:rsid w:val="003C7A7B"/>
    <w:rsid w:val="003D0C4A"/>
    <w:rsid w:val="003D1ED0"/>
    <w:rsid w:val="003D2E92"/>
    <w:rsid w:val="003E2173"/>
    <w:rsid w:val="003E5FE8"/>
    <w:rsid w:val="003F0FEA"/>
    <w:rsid w:val="003F1B1C"/>
    <w:rsid w:val="004010BD"/>
    <w:rsid w:val="004011B3"/>
    <w:rsid w:val="004015FE"/>
    <w:rsid w:val="00406111"/>
    <w:rsid w:val="00414B04"/>
    <w:rsid w:val="00417D38"/>
    <w:rsid w:val="004202F1"/>
    <w:rsid w:val="00422CA9"/>
    <w:rsid w:val="00433726"/>
    <w:rsid w:val="00433860"/>
    <w:rsid w:val="00436762"/>
    <w:rsid w:val="00441D5C"/>
    <w:rsid w:val="00442479"/>
    <w:rsid w:val="00446A40"/>
    <w:rsid w:val="00446D18"/>
    <w:rsid w:val="00454A20"/>
    <w:rsid w:val="0046531C"/>
    <w:rsid w:val="00465509"/>
    <w:rsid w:val="00466BA8"/>
    <w:rsid w:val="00467BDF"/>
    <w:rsid w:val="0047125D"/>
    <w:rsid w:val="0047239B"/>
    <w:rsid w:val="00474301"/>
    <w:rsid w:val="00474495"/>
    <w:rsid w:val="00477020"/>
    <w:rsid w:val="004770AD"/>
    <w:rsid w:val="00480732"/>
    <w:rsid w:val="00480945"/>
    <w:rsid w:val="00480D04"/>
    <w:rsid w:val="004843E2"/>
    <w:rsid w:val="00485ABD"/>
    <w:rsid w:val="004864A9"/>
    <w:rsid w:val="00486AF4"/>
    <w:rsid w:val="004871B9"/>
    <w:rsid w:val="00487FA4"/>
    <w:rsid w:val="00492583"/>
    <w:rsid w:val="00492C9B"/>
    <w:rsid w:val="00495EAF"/>
    <w:rsid w:val="00496B2C"/>
    <w:rsid w:val="00496BF8"/>
    <w:rsid w:val="004A057D"/>
    <w:rsid w:val="004A556F"/>
    <w:rsid w:val="004A5814"/>
    <w:rsid w:val="004A6F02"/>
    <w:rsid w:val="004B00E0"/>
    <w:rsid w:val="004B3110"/>
    <w:rsid w:val="004B6D8F"/>
    <w:rsid w:val="004C1A06"/>
    <w:rsid w:val="004C1B57"/>
    <w:rsid w:val="004C1BEC"/>
    <w:rsid w:val="004C3298"/>
    <w:rsid w:val="004C35D0"/>
    <w:rsid w:val="004C3A52"/>
    <w:rsid w:val="004C6927"/>
    <w:rsid w:val="004C702D"/>
    <w:rsid w:val="004D2019"/>
    <w:rsid w:val="004D2F3F"/>
    <w:rsid w:val="004D5369"/>
    <w:rsid w:val="004D5D44"/>
    <w:rsid w:val="004D6D69"/>
    <w:rsid w:val="004E52FF"/>
    <w:rsid w:val="004E604C"/>
    <w:rsid w:val="004F2FEA"/>
    <w:rsid w:val="004F5306"/>
    <w:rsid w:val="004F6081"/>
    <w:rsid w:val="004F6262"/>
    <w:rsid w:val="0050002D"/>
    <w:rsid w:val="0050097B"/>
    <w:rsid w:val="0050176E"/>
    <w:rsid w:val="00503D4F"/>
    <w:rsid w:val="00504D5F"/>
    <w:rsid w:val="00506996"/>
    <w:rsid w:val="00506E48"/>
    <w:rsid w:val="005071DE"/>
    <w:rsid w:val="0051091D"/>
    <w:rsid w:val="00524969"/>
    <w:rsid w:val="00525425"/>
    <w:rsid w:val="00530543"/>
    <w:rsid w:val="0053477C"/>
    <w:rsid w:val="005359DF"/>
    <w:rsid w:val="00541633"/>
    <w:rsid w:val="00541927"/>
    <w:rsid w:val="005437ED"/>
    <w:rsid w:val="00544394"/>
    <w:rsid w:val="00545681"/>
    <w:rsid w:val="0054723E"/>
    <w:rsid w:val="00550E70"/>
    <w:rsid w:val="005511BD"/>
    <w:rsid w:val="00551F56"/>
    <w:rsid w:val="00555860"/>
    <w:rsid w:val="005601E5"/>
    <w:rsid w:val="00560A04"/>
    <w:rsid w:val="00570308"/>
    <w:rsid w:val="005720BD"/>
    <w:rsid w:val="005744A7"/>
    <w:rsid w:val="00582B6B"/>
    <w:rsid w:val="005831FF"/>
    <w:rsid w:val="00583AEE"/>
    <w:rsid w:val="00591624"/>
    <w:rsid w:val="00591D7A"/>
    <w:rsid w:val="00593EA4"/>
    <w:rsid w:val="005A11FF"/>
    <w:rsid w:val="005A344D"/>
    <w:rsid w:val="005A5A5C"/>
    <w:rsid w:val="005A6003"/>
    <w:rsid w:val="005A72C0"/>
    <w:rsid w:val="005B0F87"/>
    <w:rsid w:val="005B2DE4"/>
    <w:rsid w:val="005B443A"/>
    <w:rsid w:val="005B4E7B"/>
    <w:rsid w:val="005B5EC7"/>
    <w:rsid w:val="005B6EDE"/>
    <w:rsid w:val="005B7727"/>
    <w:rsid w:val="005C012E"/>
    <w:rsid w:val="005C39C3"/>
    <w:rsid w:val="005C5D9D"/>
    <w:rsid w:val="005C6808"/>
    <w:rsid w:val="005C72E6"/>
    <w:rsid w:val="005C7C11"/>
    <w:rsid w:val="005D07AA"/>
    <w:rsid w:val="005D4072"/>
    <w:rsid w:val="005D5ECC"/>
    <w:rsid w:val="005D65C3"/>
    <w:rsid w:val="005D6650"/>
    <w:rsid w:val="005D67F8"/>
    <w:rsid w:val="005E0628"/>
    <w:rsid w:val="005E2D3A"/>
    <w:rsid w:val="005E3178"/>
    <w:rsid w:val="005E7EDC"/>
    <w:rsid w:val="005F5F3F"/>
    <w:rsid w:val="005F6059"/>
    <w:rsid w:val="005F7AE9"/>
    <w:rsid w:val="00602713"/>
    <w:rsid w:val="00603045"/>
    <w:rsid w:val="0060564A"/>
    <w:rsid w:val="00605853"/>
    <w:rsid w:val="00606E04"/>
    <w:rsid w:val="00610703"/>
    <w:rsid w:val="00610DF6"/>
    <w:rsid w:val="00611F10"/>
    <w:rsid w:val="00616127"/>
    <w:rsid w:val="006213C7"/>
    <w:rsid w:val="00621F70"/>
    <w:rsid w:val="00621FF4"/>
    <w:rsid w:val="00623256"/>
    <w:rsid w:val="0062461F"/>
    <w:rsid w:val="006256AE"/>
    <w:rsid w:val="00630C6E"/>
    <w:rsid w:val="00631C73"/>
    <w:rsid w:val="006356DD"/>
    <w:rsid w:val="00635758"/>
    <w:rsid w:val="006373CB"/>
    <w:rsid w:val="00640294"/>
    <w:rsid w:val="00644F7E"/>
    <w:rsid w:val="00653A5F"/>
    <w:rsid w:val="00653D1C"/>
    <w:rsid w:val="0065602C"/>
    <w:rsid w:val="0065696C"/>
    <w:rsid w:val="006574DF"/>
    <w:rsid w:val="0066170D"/>
    <w:rsid w:val="006642CC"/>
    <w:rsid w:val="006647C1"/>
    <w:rsid w:val="00667FD3"/>
    <w:rsid w:val="00670664"/>
    <w:rsid w:val="006706F0"/>
    <w:rsid w:val="00671E4B"/>
    <w:rsid w:val="00674C9E"/>
    <w:rsid w:val="00680A29"/>
    <w:rsid w:val="0068353D"/>
    <w:rsid w:val="006852D5"/>
    <w:rsid w:val="006860B7"/>
    <w:rsid w:val="006874B5"/>
    <w:rsid w:val="00690055"/>
    <w:rsid w:val="00692230"/>
    <w:rsid w:val="0069226C"/>
    <w:rsid w:val="0069542D"/>
    <w:rsid w:val="0069643C"/>
    <w:rsid w:val="006A109F"/>
    <w:rsid w:val="006A2C68"/>
    <w:rsid w:val="006A3AA3"/>
    <w:rsid w:val="006A4889"/>
    <w:rsid w:val="006A4D75"/>
    <w:rsid w:val="006A4F6B"/>
    <w:rsid w:val="006A68CB"/>
    <w:rsid w:val="006B2F40"/>
    <w:rsid w:val="006B5723"/>
    <w:rsid w:val="006B7D2A"/>
    <w:rsid w:val="006C1675"/>
    <w:rsid w:val="006C1FCE"/>
    <w:rsid w:val="006C2637"/>
    <w:rsid w:val="006C2B30"/>
    <w:rsid w:val="006C4FD2"/>
    <w:rsid w:val="006C6C5F"/>
    <w:rsid w:val="006C7CE3"/>
    <w:rsid w:val="006D02AC"/>
    <w:rsid w:val="006D15C0"/>
    <w:rsid w:val="006D59F5"/>
    <w:rsid w:val="006D7431"/>
    <w:rsid w:val="006E318F"/>
    <w:rsid w:val="006F2627"/>
    <w:rsid w:val="006F3BD1"/>
    <w:rsid w:val="006F4409"/>
    <w:rsid w:val="006F49F9"/>
    <w:rsid w:val="006F6110"/>
    <w:rsid w:val="006F7ECA"/>
    <w:rsid w:val="007013C6"/>
    <w:rsid w:val="00702201"/>
    <w:rsid w:val="007069CD"/>
    <w:rsid w:val="0070785A"/>
    <w:rsid w:val="00707E4A"/>
    <w:rsid w:val="0071250B"/>
    <w:rsid w:val="00712E50"/>
    <w:rsid w:val="007155E2"/>
    <w:rsid w:val="00715C12"/>
    <w:rsid w:val="00716ACD"/>
    <w:rsid w:val="00716CAB"/>
    <w:rsid w:val="00720A83"/>
    <w:rsid w:val="00723687"/>
    <w:rsid w:val="00726A16"/>
    <w:rsid w:val="0072736F"/>
    <w:rsid w:val="00732B45"/>
    <w:rsid w:val="00736ADA"/>
    <w:rsid w:val="007375B2"/>
    <w:rsid w:val="007407A8"/>
    <w:rsid w:val="00740B7A"/>
    <w:rsid w:val="007448B4"/>
    <w:rsid w:val="0074597A"/>
    <w:rsid w:val="00745E76"/>
    <w:rsid w:val="00746C73"/>
    <w:rsid w:val="00751339"/>
    <w:rsid w:val="007544EC"/>
    <w:rsid w:val="00754E1B"/>
    <w:rsid w:val="00755D62"/>
    <w:rsid w:val="0075662A"/>
    <w:rsid w:val="00760266"/>
    <w:rsid w:val="00762E1B"/>
    <w:rsid w:val="007648DB"/>
    <w:rsid w:val="00765307"/>
    <w:rsid w:val="00765A3E"/>
    <w:rsid w:val="00766F17"/>
    <w:rsid w:val="00766F57"/>
    <w:rsid w:val="0077004A"/>
    <w:rsid w:val="0077057C"/>
    <w:rsid w:val="00772DB4"/>
    <w:rsid w:val="007770C3"/>
    <w:rsid w:val="0078075E"/>
    <w:rsid w:val="00785EBC"/>
    <w:rsid w:val="00786FC2"/>
    <w:rsid w:val="0078728D"/>
    <w:rsid w:val="00787C6B"/>
    <w:rsid w:val="007925AE"/>
    <w:rsid w:val="00794EA8"/>
    <w:rsid w:val="007A3989"/>
    <w:rsid w:val="007A39C5"/>
    <w:rsid w:val="007A7503"/>
    <w:rsid w:val="007B21FD"/>
    <w:rsid w:val="007B26AC"/>
    <w:rsid w:val="007B2CC2"/>
    <w:rsid w:val="007B61B2"/>
    <w:rsid w:val="007B6EC9"/>
    <w:rsid w:val="007C2B63"/>
    <w:rsid w:val="007C59D8"/>
    <w:rsid w:val="007C61D8"/>
    <w:rsid w:val="007D0965"/>
    <w:rsid w:val="007D2969"/>
    <w:rsid w:val="007D49CB"/>
    <w:rsid w:val="007D509D"/>
    <w:rsid w:val="007D76DC"/>
    <w:rsid w:val="007D778E"/>
    <w:rsid w:val="007E1689"/>
    <w:rsid w:val="007F1322"/>
    <w:rsid w:val="007F3A70"/>
    <w:rsid w:val="007F4D0A"/>
    <w:rsid w:val="007F503F"/>
    <w:rsid w:val="007F5933"/>
    <w:rsid w:val="00800530"/>
    <w:rsid w:val="00803D7E"/>
    <w:rsid w:val="00804A97"/>
    <w:rsid w:val="00812C50"/>
    <w:rsid w:val="0081409A"/>
    <w:rsid w:val="00816338"/>
    <w:rsid w:val="00817A81"/>
    <w:rsid w:val="008218ED"/>
    <w:rsid w:val="008219EF"/>
    <w:rsid w:val="008236FE"/>
    <w:rsid w:val="00823E52"/>
    <w:rsid w:val="00824CBE"/>
    <w:rsid w:val="008253D9"/>
    <w:rsid w:val="00826AD4"/>
    <w:rsid w:val="00833860"/>
    <w:rsid w:val="00835958"/>
    <w:rsid w:val="0083707A"/>
    <w:rsid w:val="00840E3F"/>
    <w:rsid w:val="00845C5D"/>
    <w:rsid w:val="00846E9E"/>
    <w:rsid w:val="0084719F"/>
    <w:rsid w:val="00847F27"/>
    <w:rsid w:val="008507C7"/>
    <w:rsid w:val="0085186D"/>
    <w:rsid w:val="00852383"/>
    <w:rsid w:val="00852FDB"/>
    <w:rsid w:val="00853487"/>
    <w:rsid w:val="008536C8"/>
    <w:rsid w:val="008556D4"/>
    <w:rsid w:val="00855981"/>
    <w:rsid w:val="0085667A"/>
    <w:rsid w:val="00864F7F"/>
    <w:rsid w:val="00865C18"/>
    <w:rsid w:val="008660B2"/>
    <w:rsid w:val="00866B3A"/>
    <w:rsid w:val="0087253B"/>
    <w:rsid w:val="00877C5E"/>
    <w:rsid w:val="008807AC"/>
    <w:rsid w:val="008807B6"/>
    <w:rsid w:val="008838C8"/>
    <w:rsid w:val="00885F69"/>
    <w:rsid w:val="008866C4"/>
    <w:rsid w:val="0089208F"/>
    <w:rsid w:val="008928DD"/>
    <w:rsid w:val="008A027D"/>
    <w:rsid w:val="008A167A"/>
    <w:rsid w:val="008B1CCC"/>
    <w:rsid w:val="008B345E"/>
    <w:rsid w:val="008B3B09"/>
    <w:rsid w:val="008B3E36"/>
    <w:rsid w:val="008B523F"/>
    <w:rsid w:val="008B5D10"/>
    <w:rsid w:val="008C1B4B"/>
    <w:rsid w:val="008C2609"/>
    <w:rsid w:val="008C4538"/>
    <w:rsid w:val="008C4C16"/>
    <w:rsid w:val="008C5C3C"/>
    <w:rsid w:val="008D2882"/>
    <w:rsid w:val="008D415F"/>
    <w:rsid w:val="008D5482"/>
    <w:rsid w:val="008D62A2"/>
    <w:rsid w:val="008E5ADC"/>
    <w:rsid w:val="008E66CF"/>
    <w:rsid w:val="008F23F8"/>
    <w:rsid w:val="008F4A85"/>
    <w:rsid w:val="008F6972"/>
    <w:rsid w:val="00901F05"/>
    <w:rsid w:val="009044CF"/>
    <w:rsid w:val="00907027"/>
    <w:rsid w:val="00910E2E"/>
    <w:rsid w:val="009117E7"/>
    <w:rsid w:val="00913E70"/>
    <w:rsid w:val="00917AD9"/>
    <w:rsid w:val="00921D35"/>
    <w:rsid w:val="009226BE"/>
    <w:rsid w:val="0092305D"/>
    <w:rsid w:val="00924E9A"/>
    <w:rsid w:val="00926E1A"/>
    <w:rsid w:val="009277AD"/>
    <w:rsid w:val="00927ECA"/>
    <w:rsid w:val="009332D5"/>
    <w:rsid w:val="00934C63"/>
    <w:rsid w:val="00935561"/>
    <w:rsid w:val="00936615"/>
    <w:rsid w:val="00937518"/>
    <w:rsid w:val="00940901"/>
    <w:rsid w:val="00940BD9"/>
    <w:rsid w:val="00943A75"/>
    <w:rsid w:val="00970195"/>
    <w:rsid w:val="009727DB"/>
    <w:rsid w:val="00973663"/>
    <w:rsid w:val="0097612E"/>
    <w:rsid w:val="00976F2E"/>
    <w:rsid w:val="009828BB"/>
    <w:rsid w:val="00983AC4"/>
    <w:rsid w:val="00987328"/>
    <w:rsid w:val="00987588"/>
    <w:rsid w:val="00991495"/>
    <w:rsid w:val="009915CC"/>
    <w:rsid w:val="00994419"/>
    <w:rsid w:val="00996C07"/>
    <w:rsid w:val="009A32F2"/>
    <w:rsid w:val="009A544E"/>
    <w:rsid w:val="009A5809"/>
    <w:rsid w:val="009B00DF"/>
    <w:rsid w:val="009B58DD"/>
    <w:rsid w:val="009B644E"/>
    <w:rsid w:val="009B6C3C"/>
    <w:rsid w:val="009B7621"/>
    <w:rsid w:val="009C7EF2"/>
    <w:rsid w:val="009D2031"/>
    <w:rsid w:val="009D395E"/>
    <w:rsid w:val="009D3C7F"/>
    <w:rsid w:val="009D78E3"/>
    <w:rsid w:val="009E0575"/>
    <w:rsid w:val="009E14A0"/>
    <w:rsid w:val="009E32EE"/>
    <w:rsid w:val="009E408B"/>
    <w:rsid w:val="009F06F6"/>
    <w:rsid w:val="009F3C55"/>
    <w:rsid w:val="009F4678"/>
    <w:rsid w:val="009F4F3B"/>
    <w:rsid w:val="009F5415"/>
    <w:rsid w:val="00A00489"/>
    <w:rsid w:val="00A032D0"/>
    <w:rsid w:val="00A03BCD"/>
    <w:rsid w:val="00A04123"/>
    <w:rsid w:val="00A06DA6"/>
    <w:rsid w:val="00A11AF6"/>
    <w:rsid w:val="00A14EB0"/>
    <w:rsid w:val="00A2117C"/>
    <w:rsid w:val="00A239A8"/>
    <w:rsid w:val="00A24677"/>
    <w:rsid w:val="00A35DCA"/>
    <w:rsid w:val="00A3619B"/>
    <w:rsid w:val="00A3728D"/>
    <w:rsid w:val="00A404D8"/>
    <w:rsid w:val="00A40B5B"/>
    <w:rsid w:val="00A41A11"/>
    <w:rsid w:val="00A460E8"/>
    <w:rsid w:val="00A47714"/>
    <w:rsid w:val="00A50F80"/>
    <w:rsid w:val="00A56C24"/>
    <w:rsid w:val="00A63174"/>
    <w:rsid w:val="00A802C0"/>
    <w:rsid w:val="00A80C7C"/>
    <w:rsid w:val="00A82959"/>
    <w:rsid w:val="00A8484F"/>
    <w:rsid w:val="00A85CE6"/>
    <w:rsid w:val="00A85FF8"/>
    <w:rsid w:val="00A86FBA"/>
    <w:rsid w:val="00A90822"/>
    <w:rsid w:val="00A915B3"/>
    <w:rsid w:val="00A91DD5"/>
    <w:rsid w:val="00A93E82"/>
    <w:rsid w:val="00A95161"/>
    <w:rsid w:val="00A97381"/>
    <w:rsid w:val="00AA2EF1"/>
    <w:rsid w:val="00AA3538"/>
    <w:rsid w:val="00AA69EF"/>
    <w:rsid w:val="00AB0F5F"/>
    <w:rsid w:val="00AB42C9"/>
    <w:rsid w:val="00AB63C1"/>
    <w:rsid w:val="00AC16D4"/>
    <w:rsid w:val="00AC17FF"/>
    <w:rsid w:val="00AC3322"/>
    <w:rsid w:val="00AC4BC3"/>
    <w:rsid w:val="00AC56B6"/>
    <w:rsid w:val="00AD103E"/>
    <w:rsid w:val="00AD12E5"/>
    <w:rsid w:val="00AD52C6"/>
    <w:rsid w:val="00AD5657"/>
    <w:rsid w:val="00AD5B58"/>
    <w:rsid w:val="00AD6F90"/>
    <w:rsid w:val="00AE2D99"/>
    <w:rsid w:val="00AE39C3"/>
    <w:rsid w:val="00AE5723"/>
    <w:rsid w:val="00AE5A3A"/>
    <w:rsid w:val="00AE729D"/>
    <w:rsid w:val="00AE7804"/>
    <w:rsid w:val="00AE7AE5"/>
    <w:rsid w:val="00AF0A4D"/>
    <w:rsid w:val="00AF2CB4"/>
    <w:rsid w:val="00AF4651"/>
    <w:rsid w:val="00AF7F12"/>
    <w:rsid w:val="00B0389C"/>
    <w:rsid w:val="00B0468A"/>
    <w:rsid w:val="00B04A2E"/>
    <w:rsid w:val="00B0631D"/>
    <w:rsid w:val="00B10710"/>
    <w:rsid w:val="00B11341"/>
    <w:rsid w:val="00B11E61"/>
    <w:rsid w:val="00B12CC5"/>
    <w:rsid w:val="00B13D13"/>
    <w:rsid w:val="00B1410F"/>
    <w:rsid w:val="00B16469"/>
    <w:rsid w:val="00B21A71"/>
    <w:rsid w:val="00B223EA"/>
    <w:rsid w:val="00B226F7"/>
    <w:rsid w:val="00B24655"/>
    <w:rsid w:val="00B25D72"/>
    <w:rsid w:val="00B30DB9"/>
    <w:rsid w:val="00B31582"/>
    <w:rsid w:val="00B412D5"/>
    <w:rsid w:val="00B43776"/>
    <w:rsid w:val="00B45C28"/>
    <w:rsid w:val="00B46884"/>
    <w:rsid w:val="00B512C7"/>
    <w:rsid w:val="00B52DF9"/>
    <w:rsid w:val="00B53E53"/>
    <w:rsid w:val="00B54552"/>
    <w:rsid w:val="00B56DBD"/>
    <w:rsid w:val="00B60FDB"/>
    <w:rsid w:val="00B6792B"/>
    <w:rsid w:val="00B67FD4"/>
    <w:rsid w:val="00B80481"/>
    <w:rsid w:val="00B80D96"/>
    <w:rsid w:val="00B83016"/>
    <w:rsid w:val="00B83379"/>
    <w:rsid w:val="00B83BE8"/>
    <w:rsid w:val="00B93689"/>
    <w:rsid w:val="00B959AC"/>
    <w:rsid w:val="00BA0579"/>
    <w:rsid w:val="00BA0DC5"/>
    <w:rsid w:val="00BA0FF1"/>
    <w:rsid w:val="00BA3051"/>
    <w:rsid w:val="00BA395B"/>
    <w:rsid w:val="00BB0252"/>
    <w:rsid w:val="00BB1EB0"/>
    <w:rsid w:val="00BB3F71"/>
    <w:rsid w:val="00BB4147"/>
    <w:rsid w:val="00BB53EC"/>
    <w:rsid w:val="00BB5C78"/>
    <w:rsid w:val="00BB5DAF"/>
    <w:rsid w:val="00BB61CA"/>
    <w:rsid w:val="00BB6A60"/>
    <w:rsid w:val="00BC21E3"/>
    <w:rsid w:val="00BC23F4"/>
    <w:rsid w:val="00BC349E"/>
    <w:rsid w:val="00BC42E2"/>
    <w:rsid w:val="00BC5252"/>
    <w:rsid w:val="00BC5944"/>
    <w:rsid w:val="00BC5C9C"/>
    <w:rsid w:val="00BC7085"/>
    <w:rsid w:val="00BC72CE"/>
    <w:rsid w:val="00BC7D50"/>
    <w:rsid w:val="00BD2841"/>
    <w:rsid w:val="00BE2737"/>
    <w:rsid w:val="00BE4DA6"/>
    <w:rsid w:val="00BE6A32"/>
    <w:rsid w:val="00BE76E5"/>
    <w:rsid w:val="00BF0129"/>
    <w:rsid w:val="00BF0524"/>
    <w:rsid w:val="00BF1D02"/>
    <w:rsid w:val="00BF222A"/>
    <w:rsid w:val="00BF2CCF"/>
    <w:rsid w:val="00BF37CD"/>
    <w:rsid w:val="00BF78B0"/>
    <w:rsid w:val="00C04843"/>
    <w:rsid w:val="00C04EA2"/>
    <w:rsid w:val="00C0654D"/>
    <w:rsid w:val="00C11A9A"/>
    <w:rsid w:val="00C2421B"/>
    <w:rsid w:val="00C243F2"/>
    <w:rsid w:val="00C26694"/>
    <w:rsid w:val="00C27072"/>
    <w:rsid w:val="00C3052C"/>
    <w:rsid w:val="00C31575"/>
    <w:rsid w:val="00C31999"/>
    <w:rsid w:val="00C35935"/>
    <w:rsid w:val="00C3629F"/>
    <w:rsid w:val="00C36D95"/>
    <w:rsid w:val="00C40596"/>
    <w:rsid w:val="00C412B5"/>
    <w:rsid w:val="00C416AA"/>
    <w:rsid w:val="00C4300F"/>
    <w:rsid w:val="00C46644"/>
    <w:rsid w:val="00C5225A"/>
    <w:rsid w:val="00C55D3E"/>
    <w:rsid w:val="00C55D8C"/>
    <w:rsid w:val="00C61239"/>
    <w:rsid w:val="00C63EF2"/>
    <w:rsid w:val="00C64E9E"/>
    <w:rsid w:val="00C65128"/>
    <w:rsid w:val="00C65688"/>
    <w:rsid w:val="00C668B5"/>
    <w:rsid w:val="00C7015F"/>
    <w:rsid w:val="00C725C0"/>
    <w:rsid w:val="00C80C94"/>
    <w:rsid w:val="00C838B7"/>
    <w:rsid w:val="00C84607"/>
    <w:rsid w:val="00C860A0"/>
    <w:rsid w:val="00C870A2"/>
    <w:rsid w:val="00C8798B"/>
    <w:rsid w:val="00C87CB0"/>
    <w:rsid w:val="00C90F15"/>
    <w:rsid w:val="00C9671D"/>
    <w:rsid w:val="00C97F7D"/>
    <w:rsid w:val="00CA33E1"/>
    <w:rsid w:val="00CA397D"/>
    <w:rsid w:val="00CA489A"/>
    <w:rsid w:val="00CA4A34"/>
    <w:rsid w:val="00CB06B3"/>
    <w:rsid w:val="00CB0EC6"/>
    <w:rsid w:val="00CB6639"/>
    <w:rsid w:val="00CB77DC"/>
    <w:rsid w:val="00CC137E"/>
    <w:rsid w:val="00CC21DE"/>
    <w:rsid w:val="00CC43FF"/>
    <w:rsid w:val="00CC4C7F"/>
    <w:rsid w:val="00CD0A64"/>
    <w:rsid w:val="00CD48FA"/>
    <w:rsid w:val="00CE2685"/>
    <w:rsid w:val="00CE4038"/>
    <w:rsid w:val="00CE4906"/>
    <w:rsid w:val="00CF022B"/>
    <w:rsid w:val="00CF0F1E"/>
    <w:rsid w:val="00CF20A9"/>
    <w:rsid w:val="00CF3649"/>
    <w:rsid w:val="00CF3AA4"/>
    <w:rsid w:val="00CF45A2"/>
    <w:rsid w:val="00CF6A23"/>
    <w:rsid w:val="00CF797C"/>
    <w:rsid w:val="00D0259E"/>
    <w:rsid w:val="00D03DC2"/>
    <w:rsid w:val="00D03DDF"/>
    <w:rsid w:val="00D11B06"/>
    <w:rsid w:val="00D12826"/>
    <w:rsid w:val="00D14264"/>
    <w:rsid w:val="00D15696"/>
    <w:rsid w:val="00D15B86"/>
    <w:rsid w:val="00D21A80"/>
    <w:rsid w:val="00D22D53"/>
    <w:rsid w:val="00D2322A"/>
    <w:rsid w:val="00D24237"/>
    <w:rsid w:val="00D245DE"/>
    <w:rsid w:val="00D246B0"/>
    <w:rsid w:val="00D25C81"/>
    <w:rsid w:val="00D3038E"/>
    <w:rsid w:val="00D335EB"/>
    <w:rsid w:val="00D33680"/>
    <w:rsid w:val="00D34CD6"/>
    <w:rsid w:val="00D36B31"/>
    <w:rsid w:val="00D36F8A"/>
    <w:rsid w:val="00D42F03"/>
    <w:rsid w:val="00D45780"/>
    <w:rsid w:val="00D45D24"/>
    <w:rsid w:val="00D50DFD"/>
    <w:rsid w:val="00D51229"/>
    <w:rsid w:val="00D5235E"/>
    <w:rsid w:val="00D539BE"/>
    <w:rsid w:val="00D539C9"/>
    <w:rsid w:val="00D557CA"/>
    <w:rsid w:val="00D57B3E"/>
    <w:rsid w:val="00D57D55"/>
    <w:rsid w:val="00D60B8B"/>
    <w:rsid w:val="00D644E6"/>
    <w:rsid w:val="00D65124"/>
    <w:rsid w:val="00D75D3B"/>
    <w:rsid w:val="00D802F6"/>
    <w:rsid w:val="00D81FA8"/>
    <w:rsid w:val="00D8407B"/>
    <w:rsid w:val="00D8485C"/>
    <w:rsid w:val="00D85539"/>
    <w:rsid w:val="00D85D4C"/>
    <w:rsid w:val="00D87C58"/>
    <w:rsid w:val="00D90180"/>
    <w:rsid w:val="00D91F56"/>
    <w:rsid w:val="00D94562"/>
    <w:rsid w:val="00D94D46"/>
    <w:rsid w:val="00DA0925"/>
    <w:rsid w:val="00DA35E4"/>
    <w:rsid w:val="00DA4776"/>
    <w:rsid w:val="00DA5ED3"/>
    <w:rsid w:val="00DA7A3F"/>
    <w:rsid w:val="00DB3289"/>
    <w:rsid w:val="00DB5FFA"/>
    <w:rsid w:val="00DB7184"/>
    <w:rsid w:val="00DC0722"/>
    <w:rsid w:val="00DC1D4B"/>
    <w:rsid w:val="00DC2643"/>
    <w:rsid w:val="00DC2E2E"/>
    <w:rsid w:val="00DC3A5B"/>
    <w:rsid w:val="00DC4EE1"/>
    <w:rsid w:val="00DC5996"/>
    <w:rsid w:val="00DD1E7B"/>
    <w:rsid w:val="00DD5570"/>
    <w:rsid w:val="00DF08F6"/>
    <w:rsid w:val="00DF443C"/>
    <w:rsid w:val="00E025F9"/>
    <w:rsid w:val="00E04E70"/>
    <w:rsid w:val="00E1177D"/>
    <w:rsid w:val="00E11ECD"/>
    <w:rsid w:val="00E15108"/>
    <w:rsid w:val="00E176E3"/>
    <w:rsid w:val="00E1792C"/>
    <w:rsid w:val="00E22C28"/>
    <w:rsid w:val="00E31AA0"/>
    <w:rsid w:val="00E3285C"/>
    <w:rsid w:val="00E35B9E"/>
    <w:rsid w:val="00E36AAB"/>
    <w:rsid w:val="00E40E1F"/>
    <w:rsid w:val="00E42D2A"/>
    <w:rsid w:val="00E45722"/>
    <w:rsid w:val="00E4627C"/>
    <w:rsid w:val="00E46C45"/>
    <w:rsid w:val="00E534F2"/>
    <w:rsid w:val="00E544D7"/>
    <w:rsid w:val="00E546A4"/>
    <w:rsid w:val="00E56AAC"/>
    <w:rsid w:val="00E5709C"/>
    <w:rsid w:val="00E607F5"/>
    <w:rsid w:val="00E63D56"/>
    <w:rsid w:val="00E6666D"/>
    <w:rsid w:val="00E719E0"/>
    <w:rsid w:val="00E745C9"/>
    <w:rsid w:val="00E74C9A"/>
    <w:rsid w:val="00E76013"/>
    <w:rsid w:val="00E76A8D"/>
    <w:rsid w:val="00E8109D"/>
    <w:rsid w:val="00E83897"/>
    <w:rsid w:val="00E90C08"/>
    <w:rsid w:val="00E955B4"/>
    <w:rsid w:val="00E96214"/>
    <w:rsid w:val="00E97B74"/>
    <w:rsid w:val="00EA28D1"/>
    <w:rsid w:val="00EA5A0F"/>
    <w:rsid w:val="00EA5D78"/>
    <w:rsid w:val="00EB2A56"/>
    <w:rsid w:val="00EB6B23"/>
    <w:rsid w:val="00EC1AB8"/>
    <w:rsid w:val="00EC36AC"/>
    <w:rsid w:val="00EC4FA9"/>
    <w:rsid w:val="00EC63B4"/>
    <w:rsid w:val="00EC7F94"/>
    <w:rsid w:val="00ED4C4C"/>
    <w:rsid w:val="00ED59AB"/>
    <w:rsid w:val="00ED69B5"/>
    <w:rsid w:val="00EE2896"/>
    <w:rsid w:val="00EE4F21"/>
    <w:rsid w:val="00EE54C2"/>
    <w:rsid w:val="00EE5CA2"/>
    <w:rsid w:val="00EE6E6A"/>
    <w:rsid w:val="00EE7C25"/>
    <w:rsid w:val="00EE7D2E"/>
    <w:rsid w:val="00EF053F"/>
    <w:rsid w:val="00EF2034"/>
    <w:rsid w:val="00EF2EF3"/>
    <w:rsid w:val="00EF3D26"/>
    <w:rsid w:val="00EF5B77"/>
    <w:rsid w:val="00EF764C"/>
    <w:rsid w:val="00F00B2A"/>
    <w:rsid w:val="00F01BCC"/>
    <w:rsid w:val="00F045D1"/>
    <w:rsid w:val="00F070E2"/>
    <w:rsid w:val="00F07992"/>
    <w:rsid w:val="00F07BF3"/>
    <w:rsid w:val="00F12B95"/>
    <w:rsid w:val="00F13FDA"/>
    <w:rsid w:val="00F14EE0"/>
    <w:rsid w:val="00F15B2D"/>
    <w:rsid w:val="00F1754C"/>
    <w:rsid w:val="00F17873"/>
    <w:rsid w:val="00F224EA"/>
    <w:rsid w:val="00F22E1A"/>
    <w:rsid w:val="00F22EEE"/>
    <w:rsid w:val="00F23525"/>
    <w:rsid w:val="00F245D9"/>
    <w:rsid w:val="00F269D9"/>
    <w:rsid w:val="00F26EEA"/>
    <w:rsid w:val="00F27671"/>
    <w:rsid w:val="00F32458"/>
    <w:rsid w:val="00F33163"/>
    <w:rsid w:val="00F35132"/>
    <w:rsid w:val="00F35BC2"/>
    <w:rsid w:val="00F365DC"/>
    <w:rsid w:val="00F43879"/>
    <w:rsid w:val="00F43C76"/>
    <w:rsid w:val="00F44CC2"/>
    <w:rsid w:val="00F45ED5"/>
    <w:rsid w:val="00F47228"/>
    <w:rsid w:val="00F50167"/>
    <w:rsid w:val="00F50677"/>
    <w:rsid w:val="00F57B84"/>
    <w:rsid w:val="00F62A3B"/>
    <w:rsid w:val="00F62A8C"/>
    <w:rsid w:val="00F62CCD"/>
    <w:rsid w:val="00F64435"/>
    <w:rsid w:val="00F64A97"/>
    <w:rsid w:val="00F678A3"/>
    <w:rsid w:val="00F7039A"/>
    <w:rsid w:val="00F7247D"/>
    <w:rsid w:val="00F72F66"/>
    <w:rsid w:val="00F73C44"/>
    <w:rsid w:val="00F74E91"/>
    <w:rsid w:val="00F7524F"/>
    <w:rsid w:val="00F7747E"/>
    <w:rsid w:val="00F8075D"/>
    <w:rsid w:val="00F808D4"/>
    <w:rsid w:val="00F80BBC"/>
    <w:rsid w:val="00F8211A"/>
    <w:rsid w:val="00F82CF5"/>
    <w:rsid w:val="00F82D2B"/>
    <w:rsid w:val="00F83AD7"/>
    <w:rsid w:val="00F90726"/>
    <w:rsid w:val="00F97130"/>
    <w:rsid w:val="00FA0C4C"/>
    <w:rsid w:val="00FA42E7"/>
    <w:rsid w:val="00FA4F4B"/>
    <w:rsid w:val="00FA6B42"/>
    <w:rsid w:val="00FA6D52"/>
    <w:rsid w:val="00FA708D"/>
    <w:rsid w:val="00FA7274"/>
    <w:rsid w:val="00FA786F"/>
    <w:rsid w:val="00FB00C2"/>
    <w:rsid w:val="00FB3860"/>
    <w:rsid w:val="00FB5100"/>
    <w:rsid w:val="00FC0AF4"/>
    <w:rsid w:val="00FC13E1"/>
    <w:rsid w:val="00FC55BD"/>
    <w:rsid w:val="00FC5F31"/>
    <w:rsid w:val="00FD0885"/>
    <w:rsid w:val="00FD2260"/>
    <w:rsid w:val="00FD2B56"/>
    <w:rsid w:val="00FD2C34"/>
    <w:rsid w:val="00FD6256"/>
    <w:rsid w:val="00FD6DE9"/>
    <w:rsid w:val="00FD7203"/>
    <w:rsid w:val="00FE2884"/>
    <w:rsid w:val="00FE2A78"/>
    <w:rsid w:val="00FF0AE4"/>
    <w:rsid w:val="00FF2CB6"/>
    <w:rsid w:val="00FF4D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C21E3"/>
  <w15:docId w15:val="{A739F371-A7B2-4356-945D-F3EBFCD5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13A"/>
    <w:rPr>
      <w:color w:val="0563C1" w:themeColor="hyperlink"/>
      <w:u w:val="single"/>
    </w:rPr>
  </w:style>
  <w:style w:type="paragraph" w:styleId="ListParagraph">
    <w:name w:val="List Paragraph"/>
    <w:basedOn w:val="Normal"/>
    <w:uiPriority w:val="34"/>
    <w:qFormat/>
    <w:rsid w:val="006F4409"/>
    <w:pPr>
      <w:ind w:left="720"/>
      <w:contextualSpacing/>
    </w:pPr>
  </w:style>
  <w:style w:type="paragraph" w:styleId="Header">
    <w:name w:val="header"/>
    <w:basedOn w:val="Normal"/>
    <w:link w:val="HeaderChar"/>
    <w:uiPriority w:val="99"/>
    <w:unhideWhenUsed/>
    <w:rsid w:val="002B6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A7D"/>
  </w:style>
  <w:style w:type="paragraph" w:styleId="Footer">
    <w:name w:val="footer"/>
    <w:basedOn w:val="Normal"/>
    <w:link w:val="FooterChar"/>
    <w:uiPriority w:val="99"/>
    <w:unhideWhenUsed/>
    <w:rsid w:val="002B6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A7D"/>
  </w:style>
  <w:style w:type="paragraph" w:styleId="BalloonText">
    <w:name w:val="Balloon Text"/>
    <w:basedOn w:val="Normal"/>
    <w:link w:val="BalloonTextChar"/>
    <w:uiPriority w:val="99"/>
    <w:semiHidden/>
    <w:unhideWhenUsed/>
    <w:rsid w:val="002B6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A7D"/>
    <w:rPr>
      <w:rFonts w:ascii="Segoe UI" w:hAnsi="Segoe UI" w:cs="Segoe UI"/>
      <w:sz w:val="18"/>
      <w:szCs w:val="18"/>
    </w:rPr>
  </w:style>
  <w:style w:type="paragraph" w:styleId="Revision">
    <w:name w:val="Revision"/>
    <w:hidden/>
    <w:uiPriority w:val="99"/>
    <w:semiHidden/>
    <w:rsid w:val="00EB6B23"/>
    <w:pPr>
      <w:spacing w:after="0" w:line="240" w:lineRule="auto"/>
    </w:pPr>
  </w:style>
  <w:style w:type="character" w:customStyle="1" w:styleId="Prompt">
    <w:name w:val="Prompt"/>
    <w:basedOn w:val="DefaultParagraphFont"/>
    <w:rsid w:val="00A03BCD"/>
    <w:rPr>
      <w:color w:val="0000FF"/>
    </w:rPr>
  </w:style>
  <w:style w:type="paragraph" w:customStyle="1" w:styleId="KMGenL1">
    <w:name w:val="KMGen L1"/>
    <w:basedOn w:val="Normal"/>
    <w:rsid w:val="00A03BCD"/>
    <w:pPr>
      <w:numPr>
        <w:numId w:val="3"/>
      </w:numPr>
      <w:spacing w:after="240" w:line="240" w:lineRule="auto"/>
      <w:jc w:val="both"/>
      <w:outlineLvl w:val="0"/>
    </w:pPr>
    <w:rPr>
      <w:rFonts w:ascii="Arial" w:eastAsia="Times New Roman" w:hAnsi="Arial" w:cs="Arial"/>
      <w:szCs w:val="24"/>
    </w:rPr>
  </w:style>
  <w:style w:type="paragraph" w:customStyle="1" w:styleId="KMGenL2">
    <w:name w:val="KMGen L2"/>
    <w:basedOn w:val="Normal"/>
    <w:rsid w:val="00A03BCD"/>
    <w:pPr>
      <w:numPr>
        <w:ilvl w:val="1"/>
        <w:numId w:val="3"/>
      </w:numPr>
      <w:spacing w:after="240" w:line="240" w:lineRule="auto"/>
      <w:jc w:val="both"/>
      <w:outlineLvl w:val="1"/>
    </w:pPr>
    <w:rPr>
      <w:rFonts w:ascii="Arial" w:eastAsia="Times New Roman" w:hAnsi="Arial" w:cs="Arial"/>
      <w:szCs w:val="24"/>
    </w:rPr>
  </w:style>
  <w:style w:type="paragraph" w:customStyle="1" w:styleId="KMGenL3">
    <w:name w:val="KMGen L3"/>
    <w:basedOn w:val="Normal"/>
    <w:rsid w:val="00A03BCD"/>
    <w:pPr>
      <w:numPr>
        <w:ilvl w:val="2"/>
        <w:numId w:val="3"/>
      </w:numPr>
      <w:spacing w:after="240" w:line="240" w:lineRule="auto"/>
      <w:jc w:val="both"/>
      <w:outlineLvl w:val="2"/>
    </w:pPr>
    <w:rPr>
      <w:rFonts w:ascii="Arial" w:eastAsia="Times New Roman" w:hAnsi="Arial" w:cs="Arial"/>
      <w:szCs w:val="24"/>
    </w:rPr>
  </w:style>
  <w:style w:type="paragraph" w:customStyle="1" w:styleId="KMGenL4">
    <w:name w:val="KMGen L4"/>
    <w:basedOn w:val="Normal"/>
    <w:rsid w:val="00A03BCD"/>
    <w:pPr>
      <w:numPr>
        <w:ilvl w:val="3"/>
        <w:numId w:val="3"/>
      </w:numPr>
      <w:spacing w:after="240" w:line="240" w:lineRule="auto"/>
      <w:jc w:val="both"/>
    </w:pPr>
    <w:rPr>
      <w:rFonts w:ascii="Arial" w:eastAsia="Times New Roman" w:hAnsi="Arial" w:cs="Arial"/>
      <w:szCs w:val="24"/>
    </w:rPr>
  </w:style>
  <w:style w:type="paragraph" w:customStyle="1" w:styleId="KMGenL5">
    <w:name w:val="KMGen L5"/>
    <w:basedOn w:val="Normal"/>
    <w:rsid w:val="00A03BCD"/>
    <w:pPr>
      <w:numPr>
        <w:ilvl w:val="4"/>
        <w:numId w:val="3"/>
      </w:numPr>
      <w:spacing w:after="240" w:line="240" w:lineRule="auto"/>
      <w:jc w:val="both"/>
    </w:pPr>
    <w:rPr>
      <w:rFonts w:ascii="Arial" w:eastAsia="Times New Roman" w:hAnsi="Arial" w:cs="Arial"/>
      <w:szCs w:val="24"/>
    </w:rPr>
  </w:style>
  <w:style w:type="paragraph" w:customStyle="1" w:styleId="KMGenL6">
    <w:name w:val="KMGen L6"/>
    <w:basedOn w:val="Normal"/>
    <w:rsid w:val="00A03BCD"/>
    <w:pPr>
      <w:numPr>
        <w:ilvl w:val="5"/>
        <w:numId w:val="3"/>
      </w:numPr>
      <w:spacing w:after="240" w:line="240" w:lineRule="auto"/>
      <w:jc w:val="both"/>
    </w:pPr>
    <w:rPr>
      <w:rFonts w:ascii="Arial" w:eastAsia="Times New Roman" w:hAnsi="Arial" w:cs="Arial"/>
      <w:szCs w:val="24"/>
    </w:rPr>
  </w:style>
  <w:style w:type="paragraph" w:customStyle="1" w:styleId="KMGenL7">
    <w:name w:val="KMGen L7"/>
    <w:basedOn w:val="Normal"/>
    <w:rsid w:val="00A03BCD"/>
    <w:pPr>
      <w:numPr>
        <w:ilvl w:val="6"/>
        <w:numId w:val="3"/>
      </w:numPr>
      <w:spacing w:after="240" w:line="240" w:lineRule="auto"/>
      <w:jc w:val="both"/>
    </w:pPr>
    <w:rPr>
      <w:rFonts w:ascii="Arial" w:eastAsia="Times New Roman" w:hAnsi="Arial" w:cs="Arial"/>
      <w:szCs w:val="24"/>
    </w:rPr>
  </w:style>
  <w:style w:type="paragraph" w:customStyle="1" w:styleId="KMGenL8">
    <w:name w:val="KMGen L8"/>
    <w:basedOn w:val="Normal"/>
    <w:rsid w:val="00A03BCD"/>
    <w:pPr>
      <w:numPr>
        <w:ilvl w:val="7"/>
        <w:numId w:val="3"/>
      </w:numPr>
      <w:spacing w:after="240" w:line="240" w:lineRule="auto"/>
      <w:jc w:val="both"/>
    </w:pPr>
    <w:rPr>
      <w:rFonts w:ascii="Arial" w:eastAsia="Times New Roman" w:hAnsi="Arial" w:cs="Arial"/>
      <w:szCs w:val="24"/>
    </w:rPr>
  </w:style>
  <w:style w:type="paragraph" w:customStyle="1" w:styleId="KMGenL9">
    <w:name w:val="KMGen L9"/>
    <w:basedOn w:val="Normal"/>
    <w:rsid w:val="00A03BCD"/>
    <w:pPr>
      <w:numPr>
        <w:ilvl w:val="8"/>
        <w:numId w:val="3"/>
      </w:numPr>
      <w:spacing w:after="240" w:line="240" w:lineRule="auto"/>
      <w:jc w:val="both"/>
    </w:pPr>
    <w:rPr>
      <w:rFonts w:ascii="Arial" w:eastAsia="Times New Roman" w:hAnsi="Arial" w:cs="Arial"/>
      <w:szCs w:val="24"/>
    </w:rPr>
  </w:style>
  <w:style w:type="numbering" w:customStyle="1" w:styleId="KMGeneralList">
    <w:name w:val="KMGeneral List"/>
    <w:basedOn w:val="NoList"/>
    <w:rsid w:val="00A03BCD"/>
    <w:pPr>
      <w:numPr>
        <w:numId w:val="6"/>
      </w:numPr>
    </w:pPr>
  </w:style>
  <w:style w:type="character" w:customStyle="1" w:styleId="UnresolvedMention1">
    <w:name w:val="Unresolved Mention1"/>
    <w:basedOn w:val="DefaultParagraphFont"/>
    <w:uiPriority w:val="99"/>
    <w:semiHidden/>
    <w:unhideWhenUsed/>
    <w:rsid w:val="00A03BCD"/>
    <w:rPr>
      <w:color w:val="808080"/>
      <w:shd w:val="clear" w:color="auto" w:fill="E6E6E6"/>
    </w:rPr>
  </w:style>
  <w:style w:type="table" w:styleId="TableGrid">
    <w:name w:val="Table Grid"/>
    <w:basedOn w:val="TableNormal"/>
    <w:uiPriority w:val="39"/>
    <w:rsid w:val="00C2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0F5F"/>
    <w:pPr>
      <w:spacing w:after="0" w:line="240" w:lineRule="auto"/>
    </w:pPr>
  </w:style>
  <w:style w:type="character" w:styleId="UnresolvedMention">
    <w:name w:val="Unresolved Mention"/>
    <w:basedOn w:val="DefaultParagraphFont"/>
    <w:uiPriority w:val="99"/>
    <w:semiHidden/>
    <w:unhideWhenUsed/>
    <w:rsid w:val="00271F8F"/>
    <w:rPr>
      <w:color w:val="605E5C"/>
      <w:shd w:val="clear" w:color="auto" w:fill="E1DFDD"/>
    </w:rPr>
  </w:style>
  <w:style w:type="character" w:styleId="CommentReference">
    <w:name w:val="annotation reference"/>
    <w:basedOn w:val="DefaultParagraphFont"/>
    <w:uiPriority w:val="99"/>
    <w:semiHidden/>
    <w:unhideWhenUsed/>
    <w:rsid w:val="00E8109D"/>
    <w:rPr>
      <w:sz w:val="16"/>
      <w:szCs w:val="16"/>
    </w:rPr>
  </w:style>
  <w:style w:type="paragraph" w:styleId="CommentText">
    <w:name w:val="annotation text"/>
    <w:basedOn w:val="Normal"/>
    <w:link w:val="CommentTextChar"/>
    <w:uiPriority w:val="99"/>
    <w:unhideWhenUsed/>
    <w:rsid w:val="00E8109D"/>
    <w:pPr>
      <w:spacing w:line="240" w:lineRule="auto"/>
    </w:pPr>
    <w:rPr>
      <w:sz w:val="20"/>
      <w:szCs w:val="20"/>
    </w:rPr>
  </w:style>
  <w:style w:type="character" w:customStyle="1" w:styleId="CommentTextChar">
    <w:name w:val="Comment Text Char"/>
    <w:basedOn w:val="DefaultParagraphFont"/>
    <w:link w:val="CommentText"/>
    <w:uiPriority w:val="99"/>
    <w:rsid w:val="00E8109D"/>
    <w:rPr>
      <w:sz w:val="20"/>
      <w:szCs w:val="20"/>
    </w:rPr>
  </w:style>
  <w:style w:type="paragraph" w:styleId="CommentSubject">
    <w:name w:val="annotation subject"/>
    <w:basedOn w:val="CommentText"/>
    <w:next w:val="CommentText"/>
    <w:link w:val="CommentSubjectChar"/>
    <w:uiPriority w:val="99"/>
    <w:semiHidden/>
    <w:unhideWhenUsed/>
    <w:rsid w:val="00E8109D"/>
    <w:rPr>
      <w:b/>
      <w:bCs/>
    </w:rPr>
  </w:style>
  <w:style w:type="character" w:customStyle="1" w:styleId="CommentSubjectChar">
    <w:name w:val="Comment Subject Char"/>
    <w:basedOn w:val="CommentTextChar"/>
    <w:link w:val="CommentSubject"/>
    <w:uiPriority w:val="99"/>
    <w:semiHidden/>
    <w:rsid w:val="00E810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89603">
      <w:bodyDiv w:val="1"/>
      <w:marLeft w:val="0"/>
      <w:marRight w:val="0"/>
      <w:marTop w:val="0"/>
      <w:marBottom w:val="0"/>
      <w:divBdr>
        <w:top w:val="none" w:sz="0" w:space="0" w:color="auto"/>
        <w:left w:val="none" w:sz="0" w:space="0" w:color="auto"/>
        <w:bottom w:val="none" w:sz="0" w:space="0" w:color="auto"/>
        <w:right w:val="none" w:sz="0" w:space="0" w:color="auto"/>
      </w:divBdr>
    </w:div>
    <w:div w:id="782845517">
      <w:bodyDiv w:val="1"/>
      <w:marLeft w:val="0"/>
      <w:marRight w:val="0"/>
      <w:marTop w:val="0"/>
      <w:marBottom w:val="0"/>
      <w:divBdr>
        <w:top w:val="none" w:sz="0" w:space="0" w:color="auto"/>
        <w:left w:val="none" w:sz="0" w:space="0" w:color="auto"/>
        <w:bottom w:val="none" w:sz="0" w:space="0" w:color="auto"/>
        <w:right w:val="none" w:sz="0" w:space="0" w:color="auto"/>
      </w:divBdr>
    </w:div>
    <w:div w:id="1624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4423c5-74a0-4364-a3e3-c23b1280bd0f}" enabled="0" method="" siteId="{d44423c5-74a0-4364-a3e3-c23b1280bd0f}"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OTIP-RAEO</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Dale Leckie</dc:creator>
  <cp:lastModifiedBy>Donna Morrison</cp:lastModifiedBy>
  <cp:revision>7</cp:revision>
  <cp:lastPrinted>2020-06-29T17:58:00Z</cp:lastPrinted>
  <dcterms:created xsi:type="dcterms:W3CDTF">2026-06-16T18:09:00Z</dcterms:created>
  <dcterms:modified xsi:type="dcterms:W3CDTF">2026-06-16T19:16:00Z</dcterms:modified>
</cp:coreProperties>
</file>